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BF449" w14:textId="435437EB" w:rsidR="00875639" w:rsidRDefault="000E41FE" w:rsidP="00AB675A">
      <w:pPr>
        <w:spacing w:after="0" w:line="240" w:lineRule="auto"/>
        <w:jc w:val="both"/>
      </w:pPr>
      <w:r>
        <w:t xml:space="preserve">February </w:t>
      </w:r>
      <w:r w:rsidR="00AC5F3A">
        <w:t>2</w:t>
      </w:r>
      <w:r>
        <w:t>, 2018</w:t>
      </w:r>
    </w:p>
    <w:p w14:paraId="6E57710E" w14:textId="77777777" w:rsidR="00EB4F4B" w:rsidRPr="00934239" w:rsidRDefault="00EB4F4B" w:rsidP="00AB675A">
      <w:pPr>
        <w:spacing w:after="0" w:line="240" w:lineRule="auto"/>
        <w:jc w:val="both"/>
      </w:pPr>
    </w:p>
    <w:p w14:paraId="2B990C71" w14:textId="77777777" w:rsidR="000C1399" w:rsidRDefault="00316CB2" w:rsidP="00AB675A">
      <w:pPr>
        <w:spacing w:after="0" w:line="240" w:lineRule="auto"/>
        <w:jc w:val="both"/>
      </w:pPr>
      <w:r>
        <w:t>Technical Director</w:t>
      </w:r>
    </w:p>
    <w:p w14:paraId="297F0353" w14:textId="77777777" w:rsidR="000C1399" w:rsidRDefault="00316CB2" w:rsidP="00AB675A">
      <w:pPr>
        <w:spacing w:after="0" w:line="240" w:lineRule="auto"/>
        <w:jc w:val="both"/>
      </w:pPr>
      <w:r>
        <w:t>Financial Accounting Standards Board</w:t>
      </w:r>
    </w:p>
    <w:p w14:paraId="08AF4A71" w14:textId="77777777" w:rsidR="00316CB2" w:rsidRDefault="00316CB2" w:rsidP="00AB675A">
      <w:pPr>
        <w:spacing w:after="0" w:line="240" w:lineRule="auto"/>
        <w:jc w:val="both"/>
      </w:pPr>
      <w:r>
        <w:t>401 Merritt 7, P.O. Box 5116</w:t>
      </w:r>
    </w:p>
    <w:p w14:paraId="47C788DF" w14:textId="77777777" w:rsidR="00316CB2" w:rsidRDefault="00316CB2" w:rsidP="00AB675A">
      <w:pPr>
        <w:spacing w:after="0" w:line="240" w:lineRule="auto"/>
        <w:jc w:val="both"/>
      </w:pPr>
      <w:r>
        <w:t>Norwalk, CT 06856-5116</w:t>
      </w:r>
    </w:p>
    <w:p w14:paraId="4CDAB937" w14:textId="77777777" w:rsidR="00316CB2" w:rsidRDefault="00316CB2" w:rsidP="00AB675A">
      <w:pPr>
        <w:spacing w:after="0" w:line="240" w:lineRule="auto"/>
        <w:jc w:val="both"/>
      </w:pPr>
    </w:p>
    <w:p w14:paraId="7E004386" w14:textId="77777777" w:rsidR="00316CB2" w:rsidRDefault="000E41FE" w:rsidP="00AB675A">
      <w:pPr>
        <w:spacing w:after="0" w:line="240" w:lineRule="auto"/>
        <w:jc w:val="both"/>
      </w:pPr>
      <w:r>
        <w:t>File Reference No. 2018-2</w:t>
      </w:r>
      <w:r w:rsidR="00F374BD">
        <w:t>10</w:t>
      </w:r>
    </w:p>
    <w:p w14:paraId="6B2B75FF" w14:textId="77777777" w:rsidR="008F1D9E" w:rsidRDefault="008F1D9E" w:rsidP="00AB675A">
      <w:pPr>
        <w:spacing w:after="0" w:line="240" w:lineRule="auto"/>
        <w:jc w:val="both"/>
      </w:pPr>
    </w:p>
    <w:p w14:paraId="7D5A9D76" w14:textId="77777777" w:rsidR="00671140" w:rsidRPr="00671140" w:rsidRDefault="00316CB2" w:rsidP="00AB675A">
      <w:pPr>
        <w:spacing w:after="0" w:line="240" w:lineRule="auto"/>
        <w:jc w:val="both"/>
        <w:rPr>
          <w:rFonts w:cstheme="minorBidi"/>
        </w:rPr>
      </w:pPr>
      <w:r w:rsidRPr="00AD259B">
        <w:rPr>
          <w:rFonts w:cstheme="minorBidi"/>
        </w:rPr>
        <w:t>The Accounting Principles Committee of the Illinois CPA Society (“Committee”) appreciate</w:t>
      </w:r>
      <w:r w:rsidR="00631F9E">
        <w:rPr>
          <w:rFonts w:cstheme="minorBidi"/>
        </w:rPr>
        <w:t>s</w:t>
      </w:r>
      <w:r w:rsidRPr="00AD259B">
        <w:rPr>
          <w:rFonts w:cstheme="minorBidi"/>
        </w:rPr>
        <w:t xml:space="preserve"> the opportunity to provide </w:t>
      </w:r>
      <w:r w:rsidR="002A2A66">
        <w:rPr>
          <w:rFonts w:cstheme="minorBidi"/>
        </w:rPr>
        <w:t>its</w:t>
      </w:r>
      <w:r w:rsidRPr="00AD259B">
        <w:rPr>
          <w:rFonts w:cstheme="minorBidi"/>
        </w:rPr>
        <w:t xml:space="preserve"> perspective on the </w:t>
      </w:r>
      <w:r w:rsidR="008F1D9E">
        <w:rPr>
          <w:rFonts w:cstheme="minorBidi"/>
        </w:rPr>
        <w:t>Proposed Accounting Standards Update (“ASU”)</w:t>
      </w:r>
      <w:r w:rsidRPr="00AD259B">
        <w:rPr>
          <w:rFonts w:cstheme="minorBidi"/>
        </w:rPr>
        <w:t xml:space="preserve">, </w:t>
      </w:r>
      <w:bookmarkStart w:id="0" w:name="_Hlk505260055"/>
      <w:r w:rsidR="00037D92">
        <w:rPr>
          <w:rFonts w:cstheme="minorBidi"/>
          <w:i/>
        </w:rPr>
        <w:t>Income Statement Reporting Comprehensive Income</w:t>
      </w:r>
      <w:r w:rsidR="007F305D">
        <w:rPr>
          <w:rFonts w:cstheme="minorBidi"/>
          <w:i/>
        </w:rPr>
        <w:t xml:space="preserve"> </w:t>
      </w:r>
      <w:r w:rsidR="000E41FE">
        <w:rPr>
          <w:rFonts w:cstheme="minorBidi"/>
          <w:i/>
        </w:rPr>
        <w:t xml:space="preserve">(Topic </w:t>
      </w:r>
      <w:r w:rsidR="00037D92">
        <w:rPr>
          <w:rFonts w:cstheme="minorBidi"/>
          <w:i/>
        </w:rPr>
        <w:t>220</w:t>
      </w:r>
      <w:r w:rsidR="001864B1">
        <w:rPr>
          <w:rFonts w:cstheme="minorBidi"/>
          <w:i/>
        </w:rPr>
        <w:t>)</w:t>
      </w:r>
      <w:r w:rsidR="000E41FE">
        <w:rPr>
          <w:rFonts w:cstheme="minorBidi"/>
          <w:i/>
        </w:rPr>
        <w:t xml:space="preserve">: </w:t>
      </w:r>
      <w:r w:rsidR="00037D92">
        <w:rPr>
          <w:rFonts w:cstheme="minorBidi"/>
          <w:i/>
        </w:rPr>
        <w:t>Reclassification of Certain Tax Effects from Accumulated Other Comprehensive Income</w:t>
      </w:r>
      <w:bookmarkEnd w:id="0"/>
      <w:r w:rsidRPr="00AD259B">
        <w:rPr>
          <w:rFonts w:cstheme="minorBidi"/>
        </w:rPr>
        <w:t xml:space="preserve">. </w:t>
      </w:r>
      <w:r w:rsidR="00671140" w:rsidRPr="00671140">
        <w:rPr>
          <w:rFonts w:cstheme="minorBidi"/>
        </w:rPr>
        <w:t>The Committee is a voluntary group of CPAs from public practice, industry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1857B261" w14:textId="77777777" w:rsidR="00316CB2" w:rsidRDefault="00316CB2" w:rsidP="00AB675A">
      <w:pPr>
        <w:pStyle w:val="NoSpacing"/>
        <w:jc w:val="both"/>
      </w:pPr>
    </w:p>
    <w:p w14:paraId="7762E61D" w14:textId="77777777" w:rsidR="00316CB2" w:rsidRDefault="002F39EC" w:rsidP="00AB675A">
      <w:pPr>
        <w:pStyle w:val="NoSpacing"/>
        <w:jc w:val="both"/>
      </w:pPr>
      <w:r>
        <w:t>T</w:t>
      </w:r>
      <w:r w:rsidR="000D1FB3">
        <w:t xml:space="preserve">he Committee </w:t>
      </w:r>
      <w:r>
        <w:t>supports</w:t>
      </w:r>
      <w:r w:rsidR="00CA064B">
        <w:t xml:space="preserve"> the </w:t>
      </w:r>
      <w:r w:rsidR="00425ACC">
        <w:t xml:space="preserve">Board’s </w:t>
      </w:r>
      <w:r w:rsidR="00CA064B">
        <w:t xml:space="preserve">proposed </w:t>
      </w:r>
      <w:r w:rsidR="005F7C18">
        <w:t>amendments</w:t>
      </w:r>
      <w:r w:rsidR="000E41FE">
        <w:t>.</w:t>
      </w:r>
    </w:p>
    <w:p w14:paraId="2822CD30" w14:textId="77777777" w:rsidR="008F24DE" w:rsidRDefault="008F24DE" w:rsidP="00AB675A">
      <w:pPr>
        <w:pStyle w:val="NoSpacing"/>
        <w:jc w:val="both"/>
      </w:pPr>
    </w:p>
    <w:p w14:paraId="5A267E95" w14:textId="77777777" w:rsidR="008F24DE" w:rsidRDefault="008F24DE" w:rsidP="00AB675A">
      <w:pPr>
        <w:pStyle w:val="NoSpacing"/>
        <w:jc w:val="both"/>
      </w:pPr>
      <w:r>
        <w:t xml:space="preserve">We have provided our responses to </w:t>
      </w:r>
      <w:r w:rsidR="003B06E2">
        <w:t>specific</w:t>
      </w:r>
      <w:r>
        <w:t xml:space="preserve"> questions raised in the proposed ASU below.</w:t>
      </w:r>
    </w:p>
    <w:p w14:paraId="11D2F34C" w14:textId="77777777" w:rsidR="00B20EE2" w:rsidRDefault="00B20EE2" w:rsidP="00AB675A">
      <w:pPr>
        <w:pStyle w:val="NoSpacing"/>
        <w:jc w:val="both"/>
      </w:pPr>
    </w:p>
    <w:p w14:paraId="64CC63ED" w14:textId="77777777" w:rsidR="003D44A5" w:rsidRDefault="003D44A5" w:rsidP="00037D92">
      <w:pPr>
        <w:jc w:val="both"/>
      </w:pPr>
      <w:r w:rsidRPr="003D44A5">
        <w:rPr>
          <w:b/>
        </w:rPr>
        <w:t>Question 1:</w:t>
      </w:r>
      <w:r>
        <w:t xml:space="preserve"> </w:t>
      </w:r>
      <w:r w:rsidR="00037D92" w:rsidRPr="00037D92">
        <w:rPr>
          <w:i/>
        </w:rPr>
        <w:t>Do you agree with the amendments in this proposed Update that would require a reclassification from accumulated other comprehensive income to retained earnings for stranded tax effects resulting from the newly enacted federal corporate income tax rate? If not, why?</w:t>
      </w:r>
    </w:p>
    <w:p w14:paraId="10227994" w14:textId="77777777" w:rsidR="00265DE8" w:rsidRDefault="00AD1FD1" w:rsidP="00AB675A">
      <w:pPr>
        <w:jc w:val="both"/>
      </w:pPr>
      <w:r>
        <w:rPr>
          <w:b/>
        </w:rPr>
        <w:t>Response:</w:t>
      </w:r>
      <w:r w:rsidRPr="006C1B4A">
        <w:t xml:space="preserve"> </w:t>
      </w:r>
      <w:r w:rsidR="001A01E3">
        <w:t xml:space="preserve">We agree with the amendments in the proposed Update to require reclassification from accumulated other comprehensive income to retained earnings for stranded tax effects resulting from the </w:t>
      </w:r>
      <w:r w:rsidR="00A42C36">
        <w:t xml:space="preserve">newly </w:t>
      </w:r>
      <w:r w:rsidR="001A01E3">
        <w:t xml:space="preserve">enacted federal corporate income tax rate.  </w:t>
      </w:r>
      <w:r w:rsidR="00265DE8">
        <w:t>However, we believe the Board should consider making the</w:t>
      </w:r>
      <w:r w:rsidR="000A73A6">
        <w:t xml:space="preserve"> proposed amendments</w:t>
      </w:r>
      <w:r w:rsidR="00265DE8">
        <w:t xml:space="preserve"> option</w:t>
      </w:r>
      <w:r w:rsidR="000A73A6">
        <w:t>al</w:t>
      </w:r>
      <w:r w:rsidR="00963653">
        <w:t>, because</w:t>
      </w:r>
      <w:r w:rsidR="000A73A6">
        <w:t xml:space="preserve"> the proposed amendments allow near-term relief for entities, pending a potential broader project</w:t>
      </w:r>
      <w:r w:rsidR="00265DE8">
        <w:t xml:space="preserve"> on backwards tracing</w:t>
      </w:r>
      <w:r w:rsidR="00963653">
        <w:t>, and</w:t>
      </w:r>
      <w:r w:rsidR="00265DE8">
        <w:t xml:space="preserve"> the cost of implement</w:t>
      </w:r>
      <w:r w:rsidR="000A73A6">
        <w:t>ing</w:t>
      </w:r>
      <w:r w:rsidR="00265DE8">
        <w:t xml:space="preserve"> the </w:t>
      </w:r>
      <w:r w:rsidR="000A73A6">
        <w:t>proposed amendments might</w:t>
      </w:r>
      <w:r w:rsidR="00265DE8">
        <w:t xml:space="preserve"> outweigh the benefits for some entities.</w:t>
      </w:r>
    </w:p>
    <w:p w14:paraId="159EED9F" w14:textId="77777777" w:rsidR="00265DE8" w:rsidRDefault="001A01E3" w:rsidP="00AB675A">
      <w:pPr>
        <w:jc w:val="both"/>
      </w:pPr>
      <w:r>
        <w:t>We also believe the</w:t>
      </w:r>
      <w:r w:rsidR="000A73A6">
        <w:t xml:space="preserve"> proposed guidance</w:t>
      </w:r>
      <w:r>
        <w:t xml:space="preserve"> should </w:t>
      </w:r>
      <w:r w:rsidR="00265DE8">
        <w:t>be amended to include the indirect tax effects from the newly enacted federal corporate income tax rate</w:t>
      </w:r>
      <w:r w:rsidR="00963653">
        <w:t xml:space="preserve">; </w:t>
      </w:r>
      <w:r w:rsidR="004872C2">
        <w:t>for example</w:t>
      </w:r>
      <w:r w:rsidR="00963653">
        <w:t>,</w:t>
      </w:r>
      <w:r w:rsidR="000A73A6">
        <w:t xml:space="preserve"> </w:t>
      </w:r>
      <w:r w:rsidR="00265DE8">
        <w:t>decreases in the federal tax benefit expected from future deductible state and loca</w:t>
      </w:r>
      <w:r w:rsidR="000A73A6">
        <w:t>l</w:t>
      </w:r>
      <w:r w:rsidR="00265DE8">
        <w:t xml:space="preserve"> taxes included in accumulated other comprehensive income.  </w:t>
      </w:r>
    </w:p>
    <w:p w14:paraId="0D0EB1D9" w14:textId="77777777" w:rsidR="000D1FB3" w:rsidRDefault="000D1FB3" w:rsidP="00037D92">
      <w:pPr>
        <w:jc w:val="both"/>
      </w:pPr>
      <w:r w:rsidRPr="000D1FB3">
        <w:rPr>
          <w:b/>
        </w:rPr>
        <w:t>Question 2:</w:t>
      </w:r>
      <w:r>
        <w:t xml:space="preserve"> </w:t>
      </w:r>
      <w:r w:rsidR="00037D92" w:rsidRPr="00037D92">
        <w:rPr>
          <w:i/>
        </w:rPr>
        <w:t>Are the transition requirements appropriate? If not, what transition approach is more appropriate and why?</w:t>
      </w:r>
    </w:p>
    <w:p w14:paraId="07C99772" w14:textId="77777777" w:rsidR="00B96790" w:rsidRDefault="00B96790" w:rsidP="00AB675A">
      <w:pPr>
        <w:jc w:val="both"/>
      </w:pPr>
      <w:r>
        <w:rPr>
          <w:b/>
        </w:rPr>
        <w:t>Response</w:t>
      </w:r>
      <w:r>
        <w:t xml:space="preserve">: </w:t>
      </w:r>
      <w:r w:rsidR="006C1B4A">
        <w:t xml:space="preserve">We believe the proposed transition method, as written, is </w:t>
      </w:r>
      <w:r w:rsidR="001A01E3">
        <w:t>appropriate</w:t>
      </w:r>
      <w:r w:rsidR="006C1B4A">
        <w:t>.</w:t>
      </w:r>
    </w:p>
    <w:p w14:paraId="5BC39A13" w14:textId="77777777" w:rsidR="000355CC" w:rsidRDefault="000355CC" w:rsidP="00AB675A">
      <w:pPr>
        <w:jc w:val="both"/>
      </w:pPr>
      <w:r w:rsidRPr="000355CC">
        <w:rPr>
          <w:b/>
        </w:rPr>
        <w:t>Question 3:</w:t>
      </w:r>
      <w:r>
        <w:t xml:space="preserve"> </w:t>
      </w:r>
      <w:r w:rsidR="001A01E3" w:rsidRPr="001A01E3">
        <w:rPr>
          <w:i/>
        </w:rPr>
        <w:t>Do you agree that early adoption should be permitted?</w:t>
      </w:r>
    </w:p>
    <w:p w14:paraId="79FAA470" w14:textId="77777777" w:rsidR="00B96790" w:rsidRDefault="00B96790" w:rsidP="00AB675A">
      <w:pPr>
        <w:jc w:val="both"/>
      </w:pPr>
      <w:r>
        <w:rPr>
          <w:b/>
        </w:rPr>
        <w:t>Response</w:t>
      </w:r>
      <w:r>
        <w:t xml:space="preserve">: </w:t>
      </w:r>
      <w:r w:rsidR="001A01E3">
        <w:t xml:space="preserve"> We agree early adoption should be permitted.</w:t>
      </w:r>
    </w:p>
    <w:p w14:paraId="1F835F37" w14:textId="77777777" w:rsidR="00C161F9" w:rsidRDefault="00B96790" w:rsidP="001A01E3">
      <w:pPr>
        <w:jc w:val="both"/>
      </w:pPr>
      <w:r w:rsidRPr="00B96790">
        <w:rPr>
          <w:b/>
        </w:rPr>
        <w:lastRenderedPageBreak/>
        <w:t xml:space="preserve">Question 4: </w:t>
      </w:r>
      <w:r w:rsidR="001A01E3" w:rsidRPr="001A01E3">
        <w:rPr>
          <w:i/>
        </w:rPr>
        <w:t>Do you agree with the proposed effective date? If not, what effective date is more appropriate and why?</w:t>
      </w:r>
    </w:p>
    <w:p w14:paraId="0DE884A5" w14:textId="77777777" w:rsidR="00FF1F1D" w:rsidRDefault="00AD1FD1" w:rsidP="001A01E3">
      <w:pPr>
        <w:jc w:val="both"/>
        <w:rPr>
          <w:b/>
        </w:rPr>
      </w:pPr>
      <w:r>
        <w:rPr>
          <w:b/>
        </w:rPr>
        <w:t>Response</w:t>
      </w:r>
      <w:r>
        <w:t>:</w:t>
      </w:r>
      <w:r w:rsidR="000F7F99">
        <w:t xml:space="preserve"> </w:t>
      </w:r>
      <w:r w:rsidR="001A01E3">
        <w:t xml:space="preserve">We agree with the proposed effective date. </w:t>
      </w:r>
    </w:p>
    <w:p w14:paraId="2C35623E" w14:textId="77777777" w:rsidR="001A01E3" w:rsidRPr="001A01E3" w:rsidRDefault="00B96790" w:rsidP="001A01E3">
      <w:pPr>
        <w:jc w:val="both"/>
        <w:rPr>
          <w:i/>
        </w:rPr>
      </w:pPr>
      <w:r w:rsidRPr="00B96790">
        <w:rPr>
          <w:b/>
        </w:rPr>
        <w:t>Question 5:</w:t>
      </w:r>
      <w:r>
        <w:t xml:space="preserve"> </w:t>
      </w:r>
      <w:r w:rsidR="001A01E3" w:rsidRPr="001A01E3">
        <w:rPr>
          <w:i/>
        </w:rPr>
        <w:t xml:space="preserve">GAAP generally prohibits backwards tracing, which is the process of recognizing the effects of changes in deferred tax amounts in the current year in the same line item in which the deferred tax amounts were originally recognized (for example, other comprehensive income) in prior years. The Board did not allow backwards tracing as part of this project and is currently researching the merits of a broader project on backwards tracing. Should the Board add a broader project on backwards tracing to its active agenda? If so, why? Additionally, should the following alternatives to backwards tracing be considered in that broader project? If so, why? </w:t>
      </w:r>
    </w:p>
    <w:p w14:paraId="1706B620" w14:textId="77777777" w:rsidR="001A01E3" w:rsidRPr="001A01E3" w:rsidRDefault="001A01E3" w:rsidP="001A01E3">
      <w:pPr>
        <w:ind w:left="720"/>
        <w:jc w:val="both"/>
        <w:rPr>
          <w:i/>
        </w:rPr>
      </w:pPr>
      <w:r w:rsidRPr="001A01E3">
        <w:rPr>
          <w:i/>
        </w:rPr>
        <w:t xml:space="preserve">a. Accounting for the release of the stranded tax effects from accumulated other comprehensive income  </w:t>
      </w:r>
    </w:p>
    <w:p w14:paraId="778595AE" w14:textId="77777777" w:rsidR="001A01E3" w:rsidRPr="001A01E3" w:rsidRDefault="001A01E3" w:rsidP="001A01E3">
      <w:pPr>
        <w:ind w:left="720"/>
        <w:jc w:val="both"/>
        <w:rPr>
          <w:i/>
        </w:rPr>
      </w:pPr>
      <w:r w:rsidRPr="001A01E3">
        <w:rPr>
          <w:i/>
        </w:rPr>
        <w:t xml:space="preserve">b. Reclassification from accumulated other comprehensive income to retained earnings for stranded tax effects associated with prior changes in other tax rates (for example, state and local taxes) </w:t>
      </w:r>
    </w:p>
    <w:p w14:paraId="5ACC2CEB" w14:textId="77777777" w:rsidR="001A01E3" w:rsidRDefault="001A01E3" w:rsidP="00DC0342">
      <w:pPr>
        <w:ind w:left="720"/>
        <w:jc w:val="both"/>
        <w:rPr>
          <w:i/>
        </w:rPr>
      </w:pPr>
      <w:r w:rsidRPr="001A01E3">
        <w:rPr>
          <w:i/>
        </w:rPr>
        <w:t xml:space="preserve">c. Reclassification from accumulated other comprehensive income to retained earnings for stranded tax effects associated with all future changes in tax rates. </w:t>
      </w:r>
    </w:p>
    <w:p w14:paraId="65E4252F" w14:textId="77777777" w:rsidR="003E6D96" w:rsidRDefault="00B96790" w:rsidP="001A01E3">
      <w:pPr>
        <w:jc w:val="both"/>
        <w:rPr>
          <w:b/>
        </w:rPr>
      </w:pPr>
      <w:r>
        <w:rPr>
          <w:b/>
        </w:rPr>
        <w:t>Response</w:t>
      </w:r>
      <w:r>
        <w:t xml:space="preserve">: </w:t>
      </w:r>
      <w:r w:rsidR="00A42C36">
        <w:t>We believe the Board should add a broader project on backwards tracing to its active agenda for the same reasons the Board is considering this Update</w:t>
      </w:r>
      <w:r w:rsidR="00C909BF">
        <w:t xml:space="preserve"> as outlined in paragraph BC7</w:t>
      </w:r>
      <w:r w:rsidR="00A42C36">
        <w:t xml:space="preserve">.  We believe </w:t>
      </w:r>
      <w:r w:rsidR="005F7C18">
        <w:t xml:space="preserve">the Board should consider, but not limit itself to, </w:t>
      </w:r>
      <w:proofErr w:type="gramStart"/>
      <w:r w:rsidR="00A42C36">
        <w:t>all of</w:t>
      </w:r>
      <w:proofErr w:type="gramEnd"/>
      <w:r w:rsidR="00A42C36">
        <w:t xml:space="preserve"> the</w:t>
      </w:r>
      <w:r w:rsidR="002F39EC">
        <w:t xml:space="preserve"> </w:t>
      </w:r>
      <w:r w:rsidR="00A42C36">
        <w:t xml:space="preserve">alternatives </w:t>
      </w:r>
      <w:r w:rsidR="005F7C18">
        <w:t>listed above</w:t>
      </w:r>
      <w:r w:rsidR="00A42C36">
        <w:t xml:space="preserve">, but we </w:t>
      </w:r>
      <w:r w:rsidR="005F7C18">
        <w:t xml:space="preserve">also </w:t>
      </w:r>
      <w:r w:rsidR="00A42C36">
        <w:t>believe the Board should carefully consider the cost</w:t>
      </w:r>
      <w:r w:rsidR="00C909BF">
        <w:t>s</w:t>
      </w:r>
      <w:r w:rsidR="00A42C36">
        <w:t xml:space="preserve"> and benefits associated with </w:t>
      </w:r>
      <w:r w:rsidR="005F7C18">
        <w:t xml:space="preserve">any proposed </w:t>
      </w:r>
      <w:r w:rsidR="00C909BF">
        <w:t>reclassification from accumulated other comprehensive income to retained earnings for stranded tax effects associated with changes in tax rates.</w:t>
      </w:r>
    </w:p>
    <w:p w14:paraId="7C7378E7" w14:textId="77777777" w:rsidR="00665526" w:rsidRPr="00665526" w:rsidRDefault="00665526" w:rsidP="00AB675A">
      <w:pPr>
        <w:jc w:val="both"/>
        <w:rPr>
          <w:b/>
        </w:rPr>
      </w:pPr>
    </w:p>
    <w:p w14:paraId="74F22748" w14:textId="77777777" w:rsidR="00316CB2" w:rsidRDefault="008C6A43" w:rsidP="00AB675A">
      <w:pPr>
        <w:spacing w:after="0"/>
        <w:jc w:val="center"/>
      </w:pPr>
      <w:r>
        <w:t xml:space="preserve">* </w:t>
      </w:r>
      <w:r>
        <w:tab/>
        <w:t>*</w:t>
      </w:r>
      <w:r>
        <w:tab/>
        <w:t>*</w:t>
      </w:r>
      <w:r>
        <w:tab/>
        <w:t>*</w:t>
      </w:r>
      <w:r>
        <w:tab/>
        <w:t>*</w:t>
      </w:r>
      <w:r>
        <w:tab/>
        <w:t>*</w:t>
      </w:r>
    </w:p>
    <w:p w14:paraId="08D9EE9E" w14:textId="77777777" w:rsidR="008C6A43" w:rsidRDefault="008C6A43" w:rsidP="00AB675A">
      <w:pPr>
        <w:spacing w:after="0"/>
        <w:jc w:val="both"/>
      </w:pPr>
    </w:p>
    <w:p w14:paraId="2BA3E7CF" w14:textId="77777777" w:rsidR="00316CB2" w:rsidRPr="00F34F90" w:rsidRDefault="00316CB2" w:rsidP="00AB675A">
      <w:pPr>
        <w:spacing w:after="0"/>
        <w:jc w:val="both"/>
      </w:pPr>
      <w:r w:rsidRPr="00F34F90">
        <w:t xml:space="preserve">We appreciate the opportunity to </w:t>
      </w:r>
      <w:r w:rsidR="008C6A43">
        <w:t>provide</w:t>
      </w:r>
      <w:r w:rsidRPr="00F34F90">
        <w:t xml:space="preserve"> our comments</w:t>
      </w:r>
      <w:r w:rsidR="008C6A43">
        <w:t xml:space="preserve"> and observations on the </w:t>
      </w:r>
      <w:r w:rsidR="008F1D9E">
        <w:t>proposed ASU</w:t>
      </w:r>
      <w:r w:rsidR="008C6A43">
        <w:t xml:space="preserve"> and would be pleased to discuss them with the Board members or the FASB staff at your convenience</w:t>
      </w:r>
      <w:r w:rsidRPr="00F34F90">
        <w:t>.</w:t>
      </w:r>
    </w:p>
    <w:p w14:paraId="4A00C3D2" w14:textId="77777777" w:rsidR="00316CB2" w:rsidRPr="00F34F90" w:rsidRDefault="00316CB2" w:rsidP="00AB675A">
      <w:pPr>
        <w:spacing w:after="0"/>
        <w:jc w:val="both"/>
      </w:pPr>
    </w:p>
    <w:p w14:paraId="1A651E0B" w14:textId="77777777" w:rsidR="00316CB2" w:rsidRPr="00F34F90" w:rsidRDefault="00316CB2" w:rsidP="00AB675A">
      <w:pPr>
        <w:spacing w:after="0"/>
        <w:jc w:val="both"/>
      </w:pPr>
      <w:r w:rsidRPr="00F34F90">
        <w:t>Sincerely,</w:t>
      </w:r>
    </w:p>
    <w:p w14:paraId="343E3BCD" w14:textId="77777777" w:rsidR="00316CB2" w:rsidRPr="00F21F08" w:rsidRDefault="00316CB2" w:rsidP="00AB675A"/>
    <w:p w14:paraId="5288FCF7" w14:textId="77777777" w:rsidR="008A791F" w:rsidRPr="008B1FB7" w:rsidRDefault="008A791F" w:rsidP="00AB675A">
      <w:pPr>
        <w:rPr>
          <w:sz w:val="20"/>
          <w:szCs w:val="20"/>
        </w:rPr>
      </w:pPr>
      <w:r w:rsidRPr="008B1FB7">
        <w:rPr>
          <w:b/>
          <w:bCs/>
          <w:sz w:val="20"/>
          <w:szCs w:val="20"/>
        </w:rPr>
        <w:t>Ryan Brady, CPA</w:t>
      </w:r>
      <w:r w:rsidRPr="008B1FB7">
        <w:rPr>
          <w:sz w:val="20"/>
          <w:szCs w:val="20"/>
        </w:rPr>
        <w:br/>
        <w:t>Chair, Accounting Principles Committee</w:t>
      </w:r>
    </w:p>
    <w:p w14:paraId="6C5D733C" w14:textId="77777777" w:rsidR="008A791F" w:rsidRPr="008B1FB7" w:rsidRDefault="008A791F" w:rsidP="00AB675A">
      <w:pPr>
        <w:rPr>
          <w:sz w:val="20"/>
          <w:szCs w:val="20"/>
        </w:rPr>
      </w:pPr>
      <w:r w:rsidRPr="008B1FB7">
        <w:rPr>
          <w:b/>
          <w:bCs/>
          <w:sz w:val="20"/>
          <w:szCs w:val="20"/>
        </w:rPr>
        <w:t>Brian Kot, CPA</w:t>
      </w:r>
      <w:r w:rsidRPr="008B1FB7">
        <w:rPr>
          <w:sz w:val="20"/>
          <w:szCs w:val="20"/>
        </w:rPr>
        <w:br/>
        <w:t>Vice Chair, Accounting Principles Committee</w:t>
      </w:r>
    </w:p>
    <w:p w14:paraId="581AA707" w14:textId="77777777" w:rsidR="001674EA" w:rsidRDefault="001674EA" w:rsidP="00316CB2">
      <w:pPr>
        <w:spacing w:after="0"/>
        <w:jc w:val="both"/>
        <w:sectPr w:rsidR="001674EA" w:rsidSect="001674EA">
          <w:footerReference w:type="default" r:id="rId8"/>
          <w:headerReference w:type="first" r:id="rId9"/>
          <w:pgSz w:w="12240" w:h="15840"/>
          <w:pgMar w:top="1440" w:right="1152" w:bottom="1440" w:left="1440" w:header="720" w:footer="720" w:gutter="0"/>
          <w:cols w:space="720"/>
          <w:titlePg/>
          <w:docGrid w:linePitch="360"/>
        </w:sectPr>
      </w:pPr>
    </w:p>
    <w:p w14:paraId="1186967B" w14:textId="77777777" w:rsidR="008856F7" w:rsidRPr="005150CC" w:rsidRDefault="008856F7" w:rsidP="008856F7">
      <w:pPr>
        <w:tabs>
          <w:tab w:val="left" w:pos="360"/>
          <w:tab w:val="center" w:pos="4680"/>
        </w:tabs>
        <w:suppressAutoHyphens/>
        <w:spacing w:after="0"/>
        <w:jc w:val="center"/>
        <w:rPr>
          <w:sz w:val="20"/>
          <w:szCs w:val="20"/>
        </w:rPr>
      </w:pPr>
      <w:r w:rsidRPr="005150CC">
        <w:rPr>
          <w:sz w:val="20"/>
          <w:szCs w:val="20"/>
        </w:rPr>
        <w:t>APPENDIX A</w:t>
      </w:r>
    </w:p>
    <w:p w14:paraId="7347A57A" w14:textId="77777777" w:rsidR="008856F7" w:rsidRPr="00431A64" w:rsidRDefault="008856F7" w:rsidP="008856F7">
      <w:pPr>
        <w:tabs>
          <w:tab w:val="left" w:pos="360"/>
          <w:tab w:val="center" w:pos="4680"/>
        </w:tabs>
        <w:suppressAutoHyphens/>
        <w:spacing w:after="0"/>
        <w:jc w:val="center"/>
        <w:rPr>
          <w:sz w:val="20"/>
          <w:szCs w:val="20"/>
        </w:rPr>
      </w:pPr>
      <w:r w:rsidRPr="00431A64">
        <w:rPr>
          <w:sz w:val="20"/>
          <w:szCs w:val="20"/>
        </w:rPr>
        <w:t>ACCOUNTING PRINCIPLES COMMITTEE</w:t>
      </w:r>
    </w:p>
    <w:p w14:paraId="1EA42D63" w14:textId="77777777" w:rsidR="008856F7" w:rsidRPr="00431A64" w:rsidRDefault="008856F7" w:rsidP="008856F7">
      <w:pPr>
        <w:tabs>
          <w:tab w:val="center" w:pos="4680"/>
        </w:tabs>
        <w:suppressAutoHyphens/>
        <w:spacing w:after="0"/>
        <w:jc w:val="center"/>
        <w:rPr>
          <w:sz w:val="20"/>
          <w:szCs w:val="20"/>
        </w:rPr>
      </w:pPr>
      <w:r w:rsidRPr="00431A64">
        <w:rPr>
          <w:sz w:val="20"/>
          <w:szCs w:val="20"/>
        </w:rPr>
        <w:t>ORGANIZATION AND OPERATING PROCEDURES</w:t>
      </w:r>
    </w:p>
    <w:p w14:paraId="1B6DF061" w14:textId="77777777" w:rsidR="008856F7" w:rsidRPr="00431A64" w:rsidRDefault="008856F7" w:rsidP="008856F7">
      <w:pPr>
        <w:tabs>
          <w:tab w:val="center" w:pos="4680"/>
        </w:tabs>
        <w:suppressAutoHyphens/>
        <w:spacing w:after="0"/>
        <w:jc w:val="center"/>
        <w:rPr>
          <w:sz w:val="20"/>
          <w:szCs w:val="20"/>
        </w:rPr>
      </w:pPr>
      <w:r w:rsidRPr="00431A64">
        <w:rPr>
          <w:sz w:val="20"/>
          <w:szCs w:val="20"/>
        </w:rPr>
        <w:t>2017-2018</w:t>
      </w:r>
    </w:p>
    <w:p w14:paraId="63AB82AB" w14:textId="77777777" w:rsidR="008856F7" w:rsidRPr="00C458D7" w:rsidRDefault="008856F7" w:rsidP="008856F7">
      <w:pPr>
        <w:pStyle w:val="NoSpacing"/>
        <w:rPr>
          <w:sz w:val="20"/>
          <w:szCs w:val="20"/>
        </w:rPr>
      </w:pPr>
    </w:p>
    <w:p w14:paraId="45C0B443" w14:textId="77777777" w:rsidR="008856F7" w:rsidRDefault="008856F7" w:rsidP="008856F7">
      <w:pPr>
        <w:pStyle w:val="NoSpacing"/>
        <w:jc w:val="both"/>
        <w:rPr>
          <w:spacing w:val="-3"/>
          <w:sz w:val="20"/>
          <w:szCs w:val="20"/>
        </w:rPr>
      </w:pPr>
      <w:r w:rsidRPr="00C458D7">
        <w:rPr>
          <w:spacing w:val="-3"/>
          <w:sz w:val="20"/>
          <w:szCs w:val="20"/>
        </w:rPr>
        <w:t xml:space="preserve">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 and do not purport to represent the views of their business affiliations. </w:t>
      </w:r>
    </w:p>
    <w:p w14:paraId="0CD03586" w14:textId="77777777" w:rsidR="008856F7" w:rsidRPr="00C458D7" w:rsidRDefault="008856F7" w:rsidP="008856F7">
      <w:pPr>
        <w:pStyle w:val="NoSpacing"/>
        <w:jc w:val="both"/>
        <w:rPr>
          <w:spacing w:val="-3"/>
          <w:sz w:val="20"/>
          <w:szCs w:val="20"/>
        </w:rPr>
      </w:pPr>
    </w:p>
    <w:p w14:paraId="2AA21E96" w14:textId="77777777" w:rsidR="008856F7" w:rsidRDefault="008856F7" w:rsidP="008856F7">
      <w:pPr>
        <w:pStyle w:val="NoSpacing"/>
        <w:jc w:val="both"/>
        <w:rPr>
          <w:spacing w:val="-3"/>
          <w:sz w:val="20"/>
          <w:szCs w:val="20"/>
        </w:rPr>
      </w:pPr>
      <w:r w:rsidRPr="00C458D7">
        <w:rPr>
          <w:spacing w:val="-3"/>
          <w:sz w:val="20"/>
          <w:szCs w:val="20"/>
        </w:rPr>
        <w:t>The Committee usually operates by assigning Subcommittees of its members to fully study and discuss exposure documents proposing additions to or revisions of accounting standards. The Subcommittee ordinarily develops a proposed response that is considered, discussed and voted on by the full Committee. Support by the full Committee then results in the issuance of a formal response, which at times includes a minority viewpoint. Current members of the Committee and their business affiliations are as follows:</w:t>
      </w:r>
    </w:p>
    <w:p w14:paraId="287C3038" w14:textId="77777777" w:rsidR="008856F7" w:rsidRPr="00C458D7" w:rsidRDefault="008856F7" w:rsidP="008856F7">
      <w:pPr>
        <w:pStyle w:val="NoSpacing"/>
        <w:jc w:val="both"/>
        <w:rPr>
          <w:b/>
          <w:spacing w:val="-3"/>
          <w:sz w:val="20"/>
          <w:szCs w:val="20"/>
        </w:rPr>
      </w:pPr>
    </w:p>
    <w:p w14:paraId="3F529203" w14:textId="77777777" w:rsidR="008856F7" w:rsidRPr="00431A64" w:rsidRDefault="008856F7" w:rsidP="008856F7">
      <w:pPr>
        <w:tabs>
          <w:tab w:val="left" w:pos="-720"/>
        </w:tabs>
        <w:suppressAutoHyphens/>
        <w:spacing w:after="0"/>
        <w:jc w:val="both"/>
        <w:rPr>
          <w:b/>
          <w:spacing w:val="-3"/>
          <w:sz w:val="20"/>
          <w:szCs w:val="20"/>
        </w:rPr>
      </w:pPr>
      <w:r w:rsidRPr="00431A64">
        <w:rPr>
          <w:b/>
          <w:spacing w:val="-3"/>
          <w:sz w:val="20"/>
          <w:szCs w:val="20"/>
        </w:rPr>
        <w:t>Public Accounting Firms:</w:t>
      </w:r>
    </w:p>
    <w:p w14:paraId="5DB8435F" w14:textId="77777777" w:rsidR="008856F7" w:rsidRPr="00431A64" w:rsidRDefault="008856F7" w:rsidP="008856F7">
      <w:pPr>
        <w:tabs>
          <w:tab w:val="left" w:pos="-720"/>
        </w:tabs>
        <w:suppressAutoHyphens/>
        <w:spacing w:after="0"/>
        <w:jc w:val="both"/>
        <w:rPr>
          <w:b/>
          <w:spacing w:val="-3"/>
          <w:sz w:val="20"/>
          <w:szCs w:val="20"/>
        </w:rPr>
      </w:pPr>
      <w:r w:rsidRPr="00431A64">
        <w:rPr>
          <w:b/>
          <w:spacing w:val="-3"/>
          <w:sz w:val="20"/>
          <w:szCs w:val="20"/>
        </w:rPr>
        <w:t xml:space="preserve">   Large: </w:t>
      </w:r>
      <w:r w:rsidRPr="00431A64">
        <w:rPr>
          <w:spacing w:val="-3"/>
          <w:sz w:val="20"/>
          <w:szCs w:val="20"/>
        </w:rPr>
        <w:t>(national &amp; regional)</w:t>
      </w:r>
    </w:p>
    <w:p w14:paraId="00FD7BE4" w14:textId="77777777" w:rsidR="008856F7" w:rsidRPr="00C458D7" w:rsidRDefault="008856F7" w:rsidP="008856F7">
      <w:pPr>
        <w:pStyle w:val="NoSpacing"/>
        <w:tabs>
          <w:tab w:val="left" w:pos="360"/>
        </w:tabs>
        <w:rPr>
          <w:sz w:val="20"/>
          <w:szCs w:val="20"/>
        </w:rPr>
      </w:pPr>
      <w:r>
        <w:rPr>
          <w:sz w:val="20"/>
          <w:szCs w:val="20"/>
          <w:lang w:val="fr-FR"/>
        </w:rPr>
        <w:tab/>
      </w:r>
      <w:r w:rsidRPr="00C458D7">
        <w:rPr>
          <w:sz w:val="20"/>
          <w:szCs w:val="20"/>
          <w:lang w:val="fr-FR"/>
        </w:rPr>
        <w:t xml:space="preserve">Timothy Bellazzini, CPA                         </w:t>
      </w:r>
      <w:r>
        <w:rPr>
          <w:sz w:val="20"/>
          <w:szCs w:val="20"/>
          <w:lang w:val="fr-FR"/>
        </w:rPr>
        <w:t xml:space="preserve">            </w:t>
      </w:r>
      <w:r>
        <w:rPr>
          <w:sz w:val="20"/>
          <w:szCs w:val="20"/>
          <w:lang w:val="fr-FR"/>
        </w:rPr>
        <w:tab/>
      </w:r>
      <w:proofErr w:type="spellStart"/>
      <w:r>
        <w:rPr>
          <w:sz w:val="20"/>
          <w:szCs w:val="20"/>
          <w:lang w:val="fr-FR"/>
        </w:rPr>
        <w:t>S</w:t>
      </w:r>
      <w:r w:rsidRPr="00C458D7">
        <w:rPr>
          <w:sz w:val="20"/>
          <w:szCs w:val="20"/>
          <w:lang w:val="fr-FR"/>
        </w:rPr>
        <w:t>ikich</w:t>
      </w:r>
      <w:proofErr w:type="spellEnd"/>
      <w:r w:rsidRPr="00C458D7">
        <w:rPr>
          <w:sz w:val="20"/>
          <w:szCs w:val="20"/>
          <w:lang w:val="fr-FR"/>
        </w:rPr>
        <w:t xml:space="preserve"> LLP</w:t>
      </w:r>
    </w:p>
    <w:p w14:paraId="17868E48" w14:textId="77777777" w:rsidR="008856F7" w:rsidRPr="00C458D7" w:rsidRDefault="008856F7" w:rsidP="008856F7">
      <w:pPr>
        <w:pStyle w:val="NoSpacing"/>
        <w:tabs>
          <w:tab w:val="left" w:pos="360"/>
        </w:tabs>
        <w:rPr>
          <w:sz w:val="20"/>
          <w:szCs w:val="20"/>
        </w:rPr>
      </w:pPr>
      <w:r w:rsidRPr="00C458D7">
        <w:rPr>
          <w:sz w:val="20"/>
          <w:szCs w:val="20"/>
        </w:rPr>
        <w:t xml:space="preserve">       </w:t>
      </w:r>
      <w:r>
        <w:rPr>
          <w:sz w:val="20"/>
          <w:szCs w:val="20"/>
        </w:rPr>
        <w:tab/>
      </w:r>
      <w:r w:rsidRPr="00C458D7">
        <w:rPr>
          <w:sz w:val="20"/>
          <w:szCs w:val="20"/>
        </w:rPr>
        <w:t>Jared Bourgeois, CPA</w:t>
      </w:r>
      <w:r w:rsidRPr="00C458D7">
        <w:rPr>
          <w:sz w:val="20"/>
          <w:szCs w:val="20"/>
        </w:rPr>
        <w:tab/>
      </w:r>
      <w:r w:rsidRPr="00C458D7">
        <w:rPr>
          <w:sz w:val="20"/>
          <w:szCs w:val="20"/>
        </w:rPr>
        <w:tab/>
      </w:r>
      <w:r>
        <w:rPr>
          <w:sz w:val="20"/>
          <w:szCs w:val="20"/>
        </w:rPr>
        <w:tab/>
      </w:r>
      <w:r>
        <w:rPr>
          <w:sz w:val="20"/>
          <w:szCs w:val="20"/>
        </w:rPr>
        <w:tab/>
      </w:r>
      <w:r w:rsidRPr="00C458D7">
        <w:rPr>
          <w:sz w:val="20"/>
          <w:szCs w:val="20"/>
        </w:rPr>
        <w:t xml:space="preserve">PricewaterhouseCoopers LLP </w:t>
      </w:r>
    </w:p>
    <w:p w14:paraId="200D1954" w14:textId="77777777" w:rsidR="008856F7" w:rsidRPr="00C458D7" w:rsidRDefault="008856F7" w:rsidP="008856F7">
      <w:pPr>
        <w:pStyle w:val="NoSpacing"/>
        <w:tabs>
          <w:tab w:val="left" w:pos="360"/>
        </w:tabs>
        <w:rPr>
          <w:sz w:val="20"/>
          <w:szCs w:val="20"/>
        </w:rPr>
      </w:pPr>
      <w:r w:rsidRPr="00C458D7">
        <w:rPr>
          <w:sz w:val="20"/>
          <w:szCs w:val="20"/>
        </w:rPr>
        <w:tab/>
        <w:t>Ryan Brady, CPA (Chair)</w:t>
      </w:r>
      <w:r w:rsidRPr="00C458D7">
        <w:rPr>
          <w:sz w:val="20"/>
          <w:szCs w:val="20"/>
        </w:rPr>
        <w:tab/>
      </w:r>
      <w:r w:rsidRPr="00C458D7">
        <w:rPr>
          <w:sz w:val="20"/>
          <w:szCs w:val="20"/>
        </w:rPr>
        <w:tab/>
      </w:r>
      <w:r>
        <w:rPr>
          <w:sz w:val="20"/>
          <w:szCs w:val="20"/>
        </w:rPr>
        <w:tab/>
      </w:r>
      <w:r w:rsidRPr="00C458D7">
        <w:rPr>
          <w:sz w:val="20"/>
          <w:szCs w:val="20"/>
        </w:rPr>
        <w:t>Grant Thornton LLP</w:t>
      </w:r>
    </w:p>
    <w:p w14:paraId="31918133" w14:textId="77777777" w:rsidR="008856F7" w:rsidRPr="00C458D7" w:rsidRDefault="008856F7" w:rsidP="008856F7">
      <w:pPr>
        <w:pStyle w:val="NoSpacing"/>
        <w:tabs>
          <w:tab w:val="left" w:pos="360"/>
        </w:tabs>
        <w:rPr>
          <w:sz w:val="20"/>
          <w:szCs w:val="20"/>
        </w:rPr>
      </w:pPr>
      <w:r w:rsidRPr="00C458D7">
        <w:rPr>
          <w:sz w:val="20"/>
          <w:szCs w:val="20"/>
        </w:rPr>
        <w:tab/>
        <w:t>Jason Eaves, CPA                                                  Crowe Horwath LLP</w:t>
      </w:r>
    </w:p>
    <w:p w14:paraId="36163CE9" w14:textId="77777777" w:rsidR="008856F7" w:rsidRPr="00C458D7" w:rsidRDefault="008856F7" w:rsidP="008856F7">
      <w:pPr>
        <w:pStyle w:val="NoSpacing"/>
        <w:tabs>
          <w:tab w:val="left" w:pos="360"/>
        </w:tabs>
        <w:rPr>
          <w:sz w:val="20"/>
          <w:szCs w:val="20"/>
        </w:rPr>
      </w:pPr>
      <w:r w:rsidRPr="00C458D7">
        <w:rPr>
          <w:sz w:val="20"/>
          <w:szCs w:val="20"/>
        </w:rPr>
        <w:tab/>
        <w:t>William Keirse, CPA</w:t>
      </w:r>
      <w:r w:rsidRPr="00C458D7">
        <w:rPr>
          <w:sz w:val="20"/>
          <w:szCs w:val="20"/>
        </w:rPr>
        <w:tab/>
      </w:r>
      <w:r w:rsidRPr="00C458D7">
        <w:rPr>
          <w:sz w:val="20"/>
          <w:szCs w:val="20"/>
        </w:rPr>
        <w:tab/>
      </w:r>
      <w:r>
        <w:rPr>
          <w:sz w:val="20"/>
          <w:szCs w:val="20"/>
        </w:rPr>
        <w:tab/>
      </w:r>
      <w:r>
        <w:rPr>
          <w:sz w:val="20"/>
          <w:szCs w:val="20"/>
        </w:rPr>
        <w:tab/>
      </w:r>
      <w:r w:rsidRPr="00C458D7">
        <w:rPr>
          <w:sz w:val="20"/>
          <w:szCs w:val="20"/>
        </w:rPr>
        <w:t>Ernst &amp; Young LLP</w:t>
      </w:r>
    </w:p>
    <w:p w14:paraId="0E2B7B65" w14:textId="77777777" w:rsidR="008856F7" w:rsidRPr="00C458D7" w:rsidRDefault="008856F7" w:rsidP="008856F7">
      <w:pPr>
        <w:pStyle w:val="NoSpacing"/>
        <w:tabs>
          <w:tab w:val="left" w:pos="360"/>
        </w:tabs>
        <w:rPr>
          <w:sz w:val="20"/>
          <w:szCs w:val="20"/>
        </w:rPr>
      </w:pPr>
      <w:r w:rsidRPr="00C458D7">
        <w:rPr>
          <w:sz w:val="20"/>
          <w:szCs w:val="20"/>
        </w:rPr>
        <w:tab/>
        <w:t xml:space="preserve">Scott Lehman, CPA </w:t>
      </w:r>
      <w:proofErr w:type="gramStart"/>
      <w:r w:rsidRPr="00C458D7">
        <w:rPr>
          <w:sz w:val="20"/>
          <w:szCs w:val="20"/>
        </w:rPr>
        <w:tab/>
        <w:t xml:space="preserve">  </w:t>
      </w:r>
      <w:r>
        <w:rPr>
          <w:sz w:val="20"/>
          <w:szCs w:val="20"/>
        </w:rPr>
        <w:tab/>
      </w:r>
      <w:proofErr w:type="gramEnd"/>
      <w:r>
        <w:rPr>
          <w:sz w:val="20"/>
          <w:szCs w:val="20"/>
        </w:rPr>
        <w:tab/>
      </w:r>
      <w:r>
        <w:rPr>
          <w:sz w:val="20"/>
          <w:szCs w:val="20"/>
        </w:rPr>
        <w:tab/>
      </w:r>
      <w:r w:rsidRPr="00C458D7">
        <w:rPr>
          <w:sz w:val="20"/>
          <w:szCs w:val="20"/>
        </w:rPr>
        <w:t>Crowe Horwath LLP</w:t>
      </w:r>
    </w:p>
    <w:p w14:paraId="35298B16" w14:textId="77777777" w:rsidR="008856F7" w:rsidRDefault="008856F7" w:rsidP="008856F7">
      <w:pPr>
        <w:pStyle w:val="NoSpacing"/>
        <w:tabs>
          <w:tab w:val="left" w:pos="360"/>
        </w:tabs>
        <w:rPr>
          <w:sz w:val="20"/>
          <w:szCs w:val="20"/>
          <w:lang w:val="fr-FR"/>
        </w:rPr>
      </w:pPr>
      <w:r w:rsidRPr="00C458D7">
        <w:rPr>
          <w:sz w:val="20"/>
          <w:szCs w:val="20"/>
        </w:rPr>
        <w:t xml:space="preserve">       </w:t>
      </w:r>
      <w:r w:rsidRPr="00C458D7">
        <w:rPr>
          <w:sz w:val="20"/>
          <w:szCs w:val="20"/>
          <w:lang w:val="fr-FR"/>
        </w:rPr>
        <w:t>Melissa Lynch, CPA                                              Plante Moran, PLLC</w:t>
      </w:r>
    </w:p>
    <w:p w14:paraId="15C9AA14" w14:textId="3EF53BE9" w:rsidR="00F330CC" w:rsidRPr="00C458D7" w:rsidRDefault="00F330CC" w:rsidP="008856F7">
      <w:pPr>
        <w:pStyle w:val="NoSpacing"/>
        <w:tabs>
          <w:tab w:val="left" w:pos="360"/>
        </w:tabs>
        <w:rPr>
          <w:sz w:val="20"/>
          <w:szCs w:val="20"/>
          <w:lang w:val="fr-FR"/>
        </w:rPr>
      </w:pPr>
      <w:r>
        <w:rPr>
          <w:sz w:val="20"/>
          <w:szCs w:val="20"/>
          <w:lang w:val="fr-FR"/>
        </w:rPr>
        <w:t xml:space="preserve">       Thomas Masterson</w:t>
      </w:r>
      <w:r w:rsidRPr="00C458D7">
        <w:rPr>
          <w:sz w:val="20"/>
          <w:szCs w:val="20"/>
          <w:lang w:val="fr-FR"/>
        </w:rPr>
        <w:t>, CPA</w:t>
      </w:r>
      <w:r w:rsidRPr="00C458D7">
        <w:rPr>
          <w:sz w:val="20"/>
          <w:szCs w:val="20"/>
        </w:rPr>
        <w:tab/>
      </w:r>
      <w:r w:rsidRPr="00C458D7">
        <w:rPr>
          <w:sz w:val="20"/>
          <w:szCs w:val="20"/>
          <w:lang w:val="fr-FR"/>
        </w:rPr>
        <w:t xml:space="preserve">  </w:t>
      </w:r>
      <w:r>
        <w:rPr>
          <w:sz w:val="20"/>
          <w:szCs w:val="20"/>
          <w:lang w:val="fr-FR"/>
        </w:rPr>
        <w:tab/>
      </w:r>
      <w:r>
        <w:rPr>
          <w:sz w:val="20"/>
          <w:szCs w:val="20"/>
          <w:lang w:val="fr-FR"/>
        </w:rPr>
        <w:tab/>
      </w:r>
      <w:bookmarkStart w:id="1" w:name="_GoBack"/>
      <w:bookmarkEnd w:id="1"/>
      <w:proofErr w:type="spellStart"/>
      <w:r w:rsidRPr="00C458D7">
        <w:rPr>
          <w:sz w:val="20"/>
          <w:szCs w:val="20"/>
          <w:lang w:val="fr-FR"/>
        </w:rPr>
        <w:t>Wipfli</w:t>
      </w:r>
      <w:proofErr w:type="spellEnd"/>
      <w:r w:rsidRPr="00C458D7">
        <w:rPr>
          <w:sz w:val="20"/>
          <w:szCs w:val="20"/>
          <w:lang w:val="fr-FR"/>
        </w:rPr>
        <w:t xml:space="preserve"> LLP</w:t>
      </w:r>
    </w:p>
    <w:p w14:paraId="748E87FF" w14:textId="77777777" w:rsidR="008856F7" w:rsidRPr="00C458D7" w:rsidRDefault="008856F7" w:rsidP="008856F7">
      <w:pPr>
        <w:pStyle w:val="NoSpacing"/>
        <w:tabs>
          <w:tab w:val="left" w:pos="360"/>
        </w:tabs>
        <w:rPr>
          <w:sz w:val="20"/>
          <w:szCs w:val="20"/>
          <w:lang w:val="fr-FR"/>
        </w:rPr>
      </w:pPr>
      <w:r w:rsidRPr="00C458D7">
        <w:rPr>
          <w:sz w:val="20"/>
          <w:szCs w:val="20"/>
          <w:lang w:val="fr-FR"/>
        </w:rPr>
        <w:t xml:space="preserve">       Reid Mitchell, CPA</w:t>
      </w:r>
      <w:proofErr w:type="gramStart"/>
      <w:r w:rsidRPr="00C458D7">
        <w:rPr>
          <w:sz w:val="20"/>
          <w:szCs w:val="20"/>
        </w:rPr>
        <w:tab/>
      </w:r>
      <w:r w:rsidRPr="00C458D7">
        <w:rPr>
          <w:sz w:val="20"/>
          <w:szCs w:val="20"/>
          <w:lang w:val="fr-FR"/>
        </w:rPr>
        <w:t xml:space="preserve">  </w:t>
      </w:r>
      <w:r>
        <w:rPr>
          <w:sz w:val="20"/>
          <w:szCs w:val="20"/>
          <w:lang w:val="fr-FR"/>
        </w:rPr>
        <w:tab/>
      </w:r>
      <w:proofErr w:type="gramEnd"/>
      <w:r>
        <w:rPr>
          <w:sz w:val="20"/>
          <w:szCs w:val="20"/>
          <w:lang w:val="fr-FR"/>
        </w:rPr>
        <w:tab/>
      </w:r>
      <w:r>
        <w:rPr>
          <w:sz w:val="20"/>
          <w:szCs w:val="20"/>
          <w:lang w:val="fr-FR"/>
        </w:rPr>
        <w:tab/>
      </w:r>
      <w:proofErr w:type="spellStart"/>
      <w:r w:rsidRPr="00C458D7">
        <w:rPr>
          <w:sz w:val="20"/>
          <w:szCs w:val="20"/>
          <w:lang w:val="fr-FR"/>
        </w:rPr>
        <w:t>Wipfli</w:t>
      </w:r>
      <w:proofErr w:type="spellEnd"/>
      <w:r w:rsidRPr="00C458D7">
        <w:rPr>
          <w:sz w:val="20"/>
          <w:szCs w:val="20"/>
          <w:lang w:val="fr-FR"/>
        </w:rPr>
        <w:t xml:space="preserve"> LLP</w:t>
      </w:r>
    </w:p>
    <w:p w14:paraId="1B042D76" w14:textId="77777777" w:rsidR="008856F7" w:rsidRPr="00C458D7" w:rsidRDefault="008856F7" w:rsidP="008856F7">
      <w:pPr>
        <w:pStyle w:val="NoSpacing"/>
        <w:tabs>
          <w:tab w:val="left" w:pos="360"/>
        </w:tabs>
        <w:rPr>
          <w:sz w:val="20"/>
          <w:szCs w:val="20"/>
        </w:rPr>
      </w:pPr>
      <w:r w:rsidRPr="00C458D7">
        <w:rPr>
          <w:sz w:val="20"/>
          <w:szCs w:val="20"/>
        </w:rPr>
        <w:t xml:space="preserve">       Matthew Mitzen, CPA</w:t>
      </w:r>
      <w:proofErr w:type="gramStart"/>
      <w:r w:rsidRPr="00C458D7">
        <w:rPr>
          <w:sz w:val="20"/>
          <w:szCs w:val="20"/>
        </w:rPr>
        <w:tab/>
        <w:t xml:space="preserve">  </w:t>
      </w:r>
      <w:r>
        <w:rPr>
          <w:sz w:val="20"/>
          <w:szCs w:val="20"/>
        </w:rPr>
        <w:tab/>
      </w:r>
      <w:proofErr w:type="gramEnd"/>
      <w:r>
        <w:rPr>
          <w:sz w:val="20"/>
          <w:szCs w:val="20"/>
        </w:rPr>
        <w:tab/>
      </w:r>
      <w:r w:rsidRPr="00C458D7">
        <w:rPr>
          <w:sz w:val="20"/>
          <w:szCs w:val="20"/>
        </w:rPr>
        <w:t>Marcum LLP</w:t>
      </w:r>
    </w:p>
    <w:p w14:paraId="0A50CA08" w14:textId="77777777" w:rsidR="008856F7" w:rsidRDefault="008856F7" w:rsidP="008856F7">
      <w:pPr>
        <w:pStyle w:val="NoSpacing"/>
        <w:tabs>
          <w:tab w:val="left" w:pos="360"/>
        </w:tabs>
        <w:ind w:left="360" w:hanging="360"/>
        <w:rPr>
          <w:sz w:val="20"/>
          <w:szCs w:val="20"/>
          <w:lang w:val="fr-FR"/>
        </w:rPr>
      </w:pPr>
      <w:r w:rsidRPr="00C458D7">
        <w:rPr>
          <w:sz w:val="20"/>
          <w:szCs w:val="20"/>
          <w:lang w:val="fr-FR"/>
        </w:rPr>
        <w:t xml:space="preserve">       Elizabeth Prossnitz, CPA</w:t>
      </w:r>
      <w:r w:rsidRPr="00C458D7">
        <w:rPr>
          <w:sz w:val="20"/>
          <w:szCs w:val="20"/>
          <w:lang w:val="fr-FR"/>
        </w:rPr>
        <w:tab/>
      </w:r>
      <w:r w:rsidRPr="00C458D7">
        <w:rPr>
          <w:sz w:val="20"/>
          <w:szCs w:val="20"/>
          <w:lang w:val="fr-FR"/>
        </w:rPr>
        <w:tab/>
      </w:r>
      <w:r>
        <w:rPr>
          <w:sz w:val="20"/>
          <w:szCs w:val="20"/>
          <w:lang w:val="fr-FR"/>
        </w:rPr>
        <w:tab/>
        <w:t>BDO USA LLP</w:t>
      </w:r>
      <w:r>
        <w:rPr>
          <w:sz w:val="20"/>
          <w:szCs w:val="20"/>
          <w:lang w:val="fr-FR"/>
        </w:rPr>
        <w:tab/>
      </w:r>
    </w:p>
    <w:p w14:paraId="5863574B" w14:textId="77777777" w:rsidR="008856F7" w:rsidRPr="00C458D7" w:rsidRDefault="008856F7" w:rsidP="008856F7">
      <w:pPr>
        <w:pStyle w:val="NoSpacing"/>
        <w:tabs>
          <w:tab w:val="left" w:pos="360"/>
        </w:tabs>
        <w:ind w:left="360" w:hanging="360"/>
        <w:rPr>
          <w:sz w:val="20"/>
          <w:szCs w:val="20"/>
          <w:lang w:val="fr-FR"/>
        </w:rPr>
      </w:pPr>
      <w:r>
        <w:rPr>
          <w:sz w:val="20"/>
          <w:szCs w:val="20"/>
          <w:lang w:val="fr-FR"/>
        </w:rPr>
        <w:t xml:space="preserve">  </w:t>
      </w:r>
      <w:proofErr w:type="gramStart"/>
      <w:r w:rsidRPr="00C458D7">
        <w:rPr>
          <w:b/>
          <w:sz w:val="20"/>
          <w:szCs w:val="20"/>
          <w:lang w:val="fr-FR"/>
        </w:rPr>
        <w:t>Medium:</w:t>
      </w:r>
      <w:proofErr w:type="gramEnd"/>
      <w:r w:rsidRPr="00C458D7">
        <w:rPr>
          <w:b/>
          <w:sz w:val="20"/>
          <w:szCs w:val="20"/>
          <w:lang w:val="fr-FR"/>
        </w:rPr>
        <w:t xml:space="preserve"> </w:t>
      </w:r>
      <w:r w:rsidRPr="00C458D7">
        <w:rPr>
          <w:sz w:val="20"/>
          <w:szCs w:val="20"/>
          <w:lang w:val="fr-FR"/>
        </w:rPr>
        <w:t xml:space="preserve">(more </w:t>
      </w:r>
      <w:proofErr w:type="spellStart"/>
      <w:r w:rsidRPr="00C458D7">
        <w:rPr>
          <w:sz w:val="20"/>
          <w:szCs w:val="20"/>
          <w:lang w:val="fr-FR"/>
        </w:rPr>
        <w:t>than</w:t>
      </w:r>
      <w:proofErr w:type="spellEnd"/>
      <w:r w:rsidRPr="00C458D7">
        <w:rPr>
          <w:sz w:val="20"/>
          <w:szCs w:val="20"/>
          <w:lang w:val="fr-FR"/>
        </w:rPr>
        <w:t xml:space="preserve"> 40 </w:t>
      </w:r>
      <w:r w:rsidRPr="00C458D7">
        <w:rPr>
          <w:sz w:val="20"/>
          <w:szCs w:val="20"/>
        </w:rPr>
        <w:t>professionals</w:t>
      </w:r>
      <w:r w:rsidRPr="00C458D7">
        <w:rPr>
          <w:sz w:val="20"/>
          <w:szCs w:val="20"/>
          <w:lang w:val="fr-FR"/>
        </w:rPr>
        <w:t>)</w:t>
      </w:r>
      <w:r w:rsidRPr="00C458D7">
        <w:rPr>
          <w:sz w:val="20"/>
          <w:szCs w:val="20"/>
          <w:lang w:val="fr-FR"/>
        </w:rPr>
        <w:br/>
        <w:t xml:space="preserve">Almira Goethe, CPA                               </w:t>
      </w:r>
      <w:r>
        <w:rPr>
          <w:sz w:val="20"/>
          <w:szCs w:val="20"/>
          <w:lang w:val="fr-FR"/>
        </w:rPr>
        <w:tab/>
      </w:r>
      <w:r>
        <w:rPr>
          <w:sz w:val="20"/>
          <w:szCs w:val="20"/>
          <w:lang w:val="fr-FR"/>
        </w:rPr>
        <w:tab/>
      </w:r>
      <w:r w:rsidRPr="00C458D7">
        <w:rPr>
          <w:sz w:val="20"/>
          <w:szCs w:val="20"/>
          <w:lang w:val="fr-FR"/>
        </w:rPr>
        <w:t>CDH, PC</w:t>
      </w:r>
    </w:p>
    <w:p w14:paraId="7618AF89" w14:textId="77777777" w:rsidR="008856F7" w:rsidRPr="00431A64" w:rsidRDefault="008856F7" w:rsidP="008856F7">
      <w:pPr>
        <w:pStyle w:val="NoSpacing"/>
        <w:tabs>
          <w:tab w:val="left" w:pos="360"/>
        </w:tabs>
        <w:rPr>
          <w:spacing w:val="-3"/>
          <w:sz w:val="20"/>
          <w:szCs w:val="20"/>
        </w:rPr>
      </w:pPr>
      <w:r>
        <w:rPr>
          <w:spacing w:val="-3"/>
          <w:sz w:val="20"/>
          <w:szCs w:val="20"/>
          <w:lang w:val="fr-FR"/>
        </w:rPr>
        <w:t xml:space="preserve">  </w:t>
      </w:r>
      <w:r>
        <w:rPr>
          <w:spacing w:val="-3"/>
          <w:sz w:val="20"/>
          <w:szCs w:val="20"/>
          <w:lang w:val="fr-FR"/>
        </w:rPr>
        <w:tab/>
      </w:r>
      <w:r w:rsidRPr="00431A64">
        <w:rPr>
          <w:spacing w:val="-3"/>
          <w:sz w:val="20"/>
          <w:szCs w:val="20"/>
        </w:rPr>
        <w:t>Michael Kidd, CPA</w:t>
      </w:r>
      <w:r w:rsidRPr="00431A64">
        <w:rPr>
          <w:spacing w:val="-3"/>
          <w:sz w:val="20"/>
          <w:szCs w:val="20"/>
        </w:rPr>
        <w:tab/>
      </w:r>
      <w:r>
        <w:rPr>
          <w:spacing w:val="-3"/>
          <w:sz w:val="20"/>
          <w:szCs w:val="20"/>
        </w:rPr>
        <w:tab/>
      </w:r>
      <w:r>
        <w:rPr>
          <w:spacing w:val="-3"/>
          <w:sz w:val="20"/>
          <w:szCs w:val="20"/>
        </w:rPr>
        <w:tab/>
      </w:r>
      <w:r w:rsidRPr="00431A64">
        <w:rPr>
          <w:spacing w:val="-3"/>
          <w:sz w:val="20"/>
          <w:szCs w:val="20"/>
        </w:rPr>
        <w:tab/>
        <w:t>Mowery &amp; Schoenfeld LLC</w:t>
      </w:r>
    </w:p>
    <w:p w14:paraId="2C130C10" w14:textId="77777777" w:rsidR="008856F7" w:rsidRPr="00431A64" w:rsidRDefault="008856F7" w:rsidP="008856F7">
      <w:pPr>
        <w:pStyle w:val="NoSpacing"/>
        <w:tabs>
          <w:tab w:val="left" w:pos="360"/>
        </w:tabs>
        <w:rPr>
          <w:sz w:val="20"/>
          <w:szCs w:val="20"/>
        </w:rPr>
      </w:pPr>
      <w:r>
        <w:rPr>
          <w:spacing w:val="-3"/>
          <w:sz w:val="20"/>
          <w:szCs w:val="20"/>
        </w:rPr>
        <w:t xml:space="preserve">        </w:t>
      </w:r>
      <w:r w:rsidRPr="00431A64">
        <w:rPr>
          <w:spacing w:val="-3"/>
          <w:sz w:val="20"/>
          <w:szCs w:val="20"/>
        </w:rPr>
        <w:t>Danielle Martin, CPA</w:t>
      </w:r>
      <w:r w:rsidRPr="00431A64">
        <w:rPr>
          <w:spacing w:val="-3"/>
          <w:sz w:val="20"/>
          <w:szCs w:val="20"/>
        </w:rPr>
        <w:tab/>
      </w:r>
      <w:r w:rsidRPr="00431A64">
        <w:rPr>
          <w:spacing w:val="-3"/>
          <w:sz w:val="20"/>
          <w:szCs w:val="20"/>
        </w:rPr>
        <w:tab/>
      </w:r>
      <w:r>
        <w:rPr>
          <w:spacing w:val="-3"/>
          <w:sz w:val="20"/>
          <w:szCs w:val="20"/>
        </w:rPr>
        <w:tab/>
      </w:r>
      <w:r>
        <w:rPr>
          <w:spacing w:val="-3"/>
          <w:sz w:val="20"/>
          <w:szCs w:val="20"/>
        </w:rPr>
        <w:tab/>
      </w:r>
      <w:r w:rsidRPr="00431A64">
        <w:rPr>
          <w:spacing w:val="-3"/>
          <w:sz w:val="20"/>
          <w:szCs w:val="20"/>
        </w:rPr>
        <w:t>Porte Brown LLC</w:t>
      </w:r>
      <w:r w:rsidRPr="00431A64">
        <w:rPr>
          <w:spacing w:val="-3"/>
          <w:sz w:val="20"/>
          <w:szCs w:val="20"/>
        </w:rPr>
        <w:br/>
        <w:t xml:space="preserve">     </w:t>
      </w:r>
      <w:r>
        <w:rPr>
          <w:spacing w:val="-3"/>
          <w:sz w:val="20"/>
          <w:szCs w:val="20"/>
        </w:rPr>
        <w:tab/>
      </w:r>
      <w:r w:rsidRPr="00431A64">
        <w:rPr>
          <w:spacing w:val="-3"/>
          <w:sz w:val="20"/>
          <w:szCs w:val="20"/>
        </w:rPr>
        <w:t xml:space="preserve">Iryna Prokhorov, CPA                         </w:t>
      </w:r>
      <w:r>
        <w:rPr>
          <w:spacing w:val="-3"/>
          <w:sz w:val="20"/>
          <w:szCs w:val="20"/>
        </w:rPr>
        <w:t xml:space="preserve">                    </w:t>
      </w:r>
      <w:r>
        <w:rPr>
          <w:spacing w:val="-3"/>
          <w:sz w:val="20"/>
          <w:szCs w:val="20"/>
        </w:rPr>
        <w:tab/>
      </w:r>
      <w:r w:rsidRPr="00431A64">
        <w:rPr>
          <w:spacing w:val="-3"/>
          <w:sz w:val="20"/>
          <w:szCs w:val="20"/>
        </w:rPr>
        <w:t xml:space="preserve">Mueller &amp; Company, LLP  </w:t>
      </w:r>
      <w:r w:rsidRPr="00431A64">
        <w:rPr>
          <w:spacing w:val="-3"/>
          <w:sz w:val="20"/>
          <w:szCs w:val="20"/>
        </w:rPr>
        <w:br/>
      </w:r>
      <w:r w:rsidRPr="00431A64">
        <w:rPr>
          <w:snapToGrid w:val="0"/>
          <w:color w:val="000000"/>
          <w:sz w:val="20"/>
          <w:szCs w:val="20"/>
        </w:rPr>
        <w:t xml:space="preserve">    </w:t>
      </w:r>
      <w:r>
        <w:rPr>
          <w:snapToGrid w:val="0"/>
          <w:color w:val="000000"/>
          <w:sz w:val="20"/>
          <w:szCs w:val="20"/>
        </w:rPr>
        <w:tab/>
      </w:r>
      <w:r w:rsidRPr="00431A64">
        <w:rPr>
          <w:snapToGrid w:val="0"/>
          <w:color w:val="000000"/>
          <w:sz w:val="20"/>
          <w:szCs w:val="20"/>
        </w:rPr>
        <w:t xml:space="preserve">Jeffery Watson, CPA </w:t>
      </w:r>
      <w:r w:rsidRPr="00431A64">
        <w:rPr>
          <w:snapToGrid w:val="0"/>
          <w:color w:val="000000"/>
          <w:sz w:val="20"/>
          <w:szCs w:val="20"/>
        </w:rPr>
        <w:tab/>
      </w:r>
      <w:r w:rsidRPr="00431A64">
        <w:rPr>
          <w:snapToGrid w:val="0"/>
          <w:color w:val="000000"/>
          <w:sz w:val="20"/>
          <w:szCs w:val="20"/>
        </w:rPr>
        <w:tab/>
      </w:r>
      <w:r>
        <w:rPr>
          <w:snapToGrid w:val="0"/>
          <w:color w:val="000000"/>
          <w:sz w:val="20"/>
          <w:szCs w:val="20"/>
        </w:rPr>
        <w:tab/>
      </w:r>
      <w:r>
        <w:rPr>
          <w:snapToGrid w:val="0"/>
          <w:color w:val="000000"/>
          <w:sz w:val="20"/>
          <w:szCs w:val="20"/>
        </w:rPr>
        <w:tab/>
      </w:r>
      <w:r w:rsidRPr="00431A64">
        <w:rPr>
          <w:bCs/>
          <w:sz w:val="20"/>
          <w:szCs w:val="20"/>
        </w:rPr>
        <w:t>Miller Cooper &amp; Company Ltd</w:t>
      </w:r>
      <w:r w:rsidRPr="00431A64">
        <w:rPr>
          <w:spacing w:val="-3"/>
          <w:sz w:val="20"/>
          <w:szCs w:val="20"/>
        </w:rPr>
        <w:br/>
      </w:r>
      <w:r>
        <w:rPr>
          <w:b/>
          <w:spacing w:val="-3"/>
          <w:sz w:val="20"/>
          <w:szCs w:val="20"/>
        </w:rPr>
        <w:t xml:space="preserve">  </w:t>
      </w:r>
      <w:r w:rsidRPr="00431A64">
        <w:rPr>
          <w:b/>
          <w:spacing w:val="-3"/>
          <w:sz w:val="20"/>
          <w:szCs w:val="20"/>
        </w:rPr>
        <w:t xml:space="preserve">Small: </w:t>
      </w:r>
      <w:r w:rsidRPr="00431A64">
        <w:rPr>
          <w:spacing w:val="-3"/>
          <w:sz w:val="20"/>
          <w:szCs w:val="20"/>
        </w:rPr>
        <w:t>(less than 40 professionals)</w:t>
      </w:r>
      <w:r w:rsidRPr="00431A64">
        <w:rPr>
          <w:spacing w:val="-3"/>
          <w:sz w:val="20"/>
          <w:szCs w:val="20"/>
        </w:rPr>
        <w:br/>
        <w:t xml:space="preserve">     </w:t>
      </w:r>
      <w:r>
        <w:rPr>
          <w:spacing w:val="-3"/>
          <w:sz w:val="20"/>
          <w:szCs w:val="20"/>
        </w:rPr>
        <w:tab/>
      </w:r>
      <w:r w:rsidRPr="00431A64">
        <w:rPr>
          <w:spacing w:val="-3"/>
          <w:sz w:val="20"/>
          <w:szCs w:val="20"/>
        </w:rPr>
        <w:t>Peggy Brady, CPA</w:t>
      </w:r>
      <w:r w:rsidRPr="00431A64">
        <w:rPr>
          <w:spacing w:val="-3"/>
          <w:sz w:val="20"/>
          <w:szCs w:val="20"/>
        </w:rPr>
        <w:tab/>
      </w:r>
      <w:r w:rsidRPr="00431A64">
        <w:rPr>
          <w:spacing w:val="-3"/>
          <w:sz w:val="20"/>
          <w:szCs w:val="20"/>
        </w:rPr>
        <w:tab/>
      </w:r>
      <w:r>
        <w:rPr>
          <w:spacing w:val="-3"/>
          <w:sz w:val="20"/>
          <w:szCs w:val="20"/>
        </w:rPr>
        <w:tab/>
      </w:r>
      <w:r>
        <w:rPr>
          <w:spacing w:val="-3"/>
          <w:sz w:val="20"/>
          <w:szCs w:val="20"/>
        </w:rPr>
        <w:tab/>
      </w:r>
      <w:r w:rsidRPr="00431A64">
        <w:rPr>
          <w:spacing w:val="-3"/>
          <w:sz w:val="20"/>
          <w:szCs w:val="20"/>
        </w:rPr>
        <w:t>Selden Fox, Ltd.</w:t>
      </w:r>
      <w:r w:rsidRPr="00431A64">
        <w:rPr>
          <w:spacing w:val="-3"/>
          <w:sz w:val="20"/>
          <w:szCs w:val="20"/>
        </w:rPr>
        <w:br/>
        <w:t xml:space="preserve">     </w:t>
      </w:r>
      <w:r>
        <w:rPr>
          <w:spacing w:val="-3"/>
          <w:sz w:val="20"/>
          <w:szCs w:val="20"/>
        </w:rPr>
        <w:tab/>
      </w:r>
      <w:r w:rsidRPr="00431A64">
        <w:rPr>
          <w:spacing w:val="-3"/>
          <w:sz w:val="20"/>
          <w:szCs w:val="20"/>
        </w:rPr>
        <w:t xml:space="preserve">Marvin Hoffman, CPA </w:t>
      </w:r>
      <w:r w:rsidRPr="00431A64">
        <w:rPr>
          <w:spacing w:val="-3"/>
          <w:sz w:val="20"/>
          <w:szCs w:val="20"/>
        </w:rPr>
        <w:tab/>
      </w:r>
      <w:r w:rsidRPr="00431A64">
        <w:rPr>
          <w:spacing w:val="-3"/>
          <w:sz w:val="20"/>
          <w:szCs w:val="20"/>
        </w:rPr>
        <w:tab/>
      </w:r>
      <w:r>
        <w:rPr>
          <w:spacing w:val="-3"/>
          <w:sz w:val="20"/>
          <w:szCs w:val="20"/>
        </w:rPr>
        <w:tab/>
      </w:r>
      <w:proofErr w:type="spellStart"/>
      <w:r w:rsidRPr="00431A64">
        <w:rPr>
          <w:spacing w:val="-3"/>
          <w:sz w:val="20"/>
          <w:szCs w:val="20"/>
        </w:rPr>
        <w:t>Bronswick</w:t>
      </w:r>
      <w:proofErr w:type="spellEnd"/>
      <w:r w:rsidRPr="00431A64">
        <w:rPr>
          <w:spacing w:val="-3"/>
          <w:sz w:val="20"/>
          <w:szCs w:val="20"/>
        </w:rPr>
        <w:t xml:space="preserve">, </w:t>
      </w:r>
      <w:proofErr w:type="spellStart"/>
      <w:r w:rsidRPr="00431A64">
        <w:rPr>
          <w:spacing w:val="-3"/>
          <w:sz w:val="20"/>
          <w:szCs w:val="20"/>
        </w:rPr>
        <w:t>Reicin</w:t>
      </w:r>
      <w:proofErr w:type="spellEnd"/>
      <w:r w:rsidRPr="00431A64">
        <w:rPr>
          <w:spacing w:val="-3"/>
          <w:sz w:val="20"/>
          <w:szCs w:val="20"/>
        </w:rPr>
        <w:t xml:space="preserve">, Pollack, Ltd. </w:t>
      </w:r>
      <w:r w:rsidRPr="00431A64">
        <w:rPr>
          <w:spacing w:val="-3"/>
          <w:sz w:val="20"/>
          <w:szCs w:val="20"/>
        </w:rPr>
        <w:br/>
        <w:t xml:space="preserve">     </w:t>
      </w:r>
      <w:r>
        <w:rPr>
          <w:spacing w:val="-3"/>
          <w:sz w:val="20"/>
          <w:szCs w:val="20"/>
        </w:rPr>
        <w:tab/>
      </w:r>
      <w:r w:rsidRPr="00431A64">
        <w:rPr>
          <w:spacing w:val="-3"/>
          <w:sz w:val="20"/>
          <w:szCs w:val="20"/>
        </w:rPr>
        <w:t>Brian Kot, CPA (Vice Chair)</w:t>
      </w:r>
      <w:r w:rsidRPr="00431A64">
        <w:rPr>
          <w:spacing w:val="-3"/>
          <w:sz w:val="20"/>
          <w:szCs w:val="20"/>
        </w:rPr>
        <w:tab/>
      </w:r>
      <w:r w:rsidRPr="00431A64">
        <w:rPr>
          <w:spacing w:val="-3"/>
          <w:sz w:val="20"/>
          <w:szCs w:val="20"/>
        </w:rPr>
        <w:tab/>
      </w:r>
      <w:r>
        <w:rPr>
          <w:spacing w:val="-3"/>
          <w:sz w:val="20"/>
          <w:szCs w:val="20"/>
        </w:rPr>
        <w:tab/>
      </w:r>
      <w:r w:rsidRPr="00431A64">
        <w:rPr>
          <w:spacing w:val="-3"/>
          <w:sz w:val="20"/>
          <w:szCs w:val="20"/>
        </w:rPr>
        <w:t>Cray Kaiser Ltd CPAs</w:t>
      </w:r>
      <w:r w:rsidRPr="00431A64">
        <w:rPr>
          <w:spacing w:val="-3"/>
          <w:sz w:val="20"/>
          <w:szCs w:val="20"/>
        </w:rPr>
        <w:br/>
        <w:t xml:space="preserve">     </w:t>
      </w:r>
      <w:r>
        <w:rPr>
          <w:spacing w:val="-3"/>
          <w:sz w:val="20"/>
          <w:szCs w:val="20"/>
        </w:rPr>
        <w:tab/>
      </w:r>
      <w:r w:rsidRPr="00431A64">
        <w:rPr>
          <w:spacing w:val="-3"/>
          <w:sz w:val="20"/>
          <w:szCs w:val="20"/>
        </w:rPr>
        <w:t>Joshua Lance, CPA</w:t>
      </w:r>
      <w:proofErr w:type="gramStart"/>
      <w:r w:rsidRPr="00431A64">
        <w:rPr>
          <w:spacing w:val="-3"/>
          <w:sz w:val="20"/>
          <w:szCs w:val="20"/>
        </w:rPr>
        <w:tab/>
      </w:r>
      <w:r>
        <w:rPr>
          <w:spacing w:val="-3"/>
          <w:sz w:val="20"/>
          <w:szCs w:val="20"/>
        </w:rPr>
        <w:t xml:space="preserve">  </w:t>
      </w:r>
      <w:r>
        <w:rPr>
          <w:spacing w:val="-3"/>
          <w:sz w:val="20"/>
          <w:szCs w:val="20"/>
        </w:rPr>
        <w:tab/>
      </w:r>
      <w:proofErr w:type="gramEnd"/>
      <w:r>
        <w:rPr>
          <w:spacing w:val="-3"/>
          <w:sz w:val="20"/>
          <w:szCs w:val="20"/>
        </w:rPr>
        <w:tab/>
      </w:r>
      <w:r>
        <w:rPr>
          <w:spacing w:val="-3"/>
          <w:sz w:val="20"/>
          <w:szCs w:val="20"/>
        </w:rPr>
        <w:tab/>
      </w:r>
      <w:r w:rsidRPr="00431A64">
        <w:rPr>
          <w:sz w:val="20"/>
          <w:szCs w:val="20"/>
        </w:rPr>
        <w:t>Joshua Lance CPA, LLC</w:t>
      </w:r>
    </w:p>
    <w:p w14:paraId="71C28DDD" w14:textId="77777777" w:rsidR="008856F7" w:rsidRPr="00C458D7" w:rsidRDefault="008856F7" w:rsidP="008856F7">
      <w:pPr>
        <w:pStyle w:val="NoSpacing"/>
        <w:rPr>
          <w:b/>
          <w:sz w:val="20"/>
          <w:szCs w:val="20"/>
        </w:rPr>
      </w:pPr>
      <w:r w:rsidRPr="00C458D7">
        <w:rPr>
          <w:b/>
          <w:sz w:val="20"/>
          <w:szCs w:val="20"/>
        </w:rPr>
        <w:t>Educators:</w:t>
      </w:r>
    </w:p>
    <w:p w14:paraId="4FC93F23" w14:textId="77777777" w:rsidR="008856F7" w:rsidRPr="00C458D7" w:rsidRDefault="008856F7" w:rsidP="008856F7">
      <w:pPr>
        <w:pStyle w:val="NoSpacing"/>
        <w:tabs>
          <w:tab w:val="left" w:pos="360"/>
        </w:tabs>
        <w:rPr>
          <w:sz w:val="20"/>
          <w:szCs w:val="20"/>
        </w:rPr>
      </w:pPr>
      <w:r>
        <w:rPr>
          <w:sz w:val="20"/>
          <w:szCs w:val="20"/>
        </w:rPr>
        <w:tab/>
      </w:r>
      <w:r w:rsidRPr="00C458D7">
        <w:rPr>
          <w:sz w:val="20"/>
          <w:szCs w:val="20"/>
        </w:rPr>
        <w:t>John Hepp, CPA</w:t>
      </w:r>
      <w:r w:rsidRPr="00C458D7">
        <w:rPr>
          <w:sz w:val="20"/>
          <w:szCs w:val="20"/>
        </w:rPr>
        <w:tab/>
      </w:r>
      <w:r w:rsidRPr="00C458D7">
        <w:rPr>
          <w:sz w:val="20"/>
          <w:szCs w:val="20"/>
        </w:rPr>
        <w:tab/>
      </w:r>
      <w:r>
        <w:rPr>
          <w:sz w:val="20"/>
          <w:szCs w:val="20"/>
        </w:rPr>
        <w:tab/>
      </w:r>
      <w:r>
        <w:rPr>
          <w:sz w:val="20"/>
          <w:szCs w:val="20"/>
        </w:rPr>
        <w:tab/>
      </w:r>
      <w:r w:rsidRPr="00C458D7">
        <w:rPr>
          <w:sz w:val="20"/>
          <w:szCs w:val="20"/>
        </w:rPr>
        <w:t>University of Illinois at Urbana-Champaign</w:t>
      </w:r>
      <w:r w:rsidRPr="00C458D7">
        <w:rPr>
          <w:sz w:val="20"/>
          <w:szCs w:val="20"/>
        </w:rPr>
        <w:tab/>
      </w:r>
      <w:r w:rsidRPr="00C458D7">
        <w:rPr>
          <w:sz w:val="20"/>
          <w:szCs w:val="20"/>
        </w:rPr>
        <w:tab/>
      </w:r>
    </w:p>
    <w:p w14:paraId="7687F242" w14:textId="77777777" w:rsidR="008856F7" w:rsidRPr="00C458D7" w:rsidRDefault="008856F7" w:rsidP="008856F7">
      <w:pPr>
        <w:pStyle w:val="NoSpacing"/>
        <w:rPr>
          <w:b/>
          <w:sz w:val="20"/>
          <w:szCs w:val="20"/>
        </w:rPr>
      </w:pPr>
      <w:r w:rsidRPr="00C458D7">
        <w:rPr>
          <w:b/>
          <w:sz w:val="20"/>
          <w:szCs w:val="20"/>
        </w:rPr>
        <w:t>Industry:</w:t>
      </w:r>
    </w:p>
    <w:p w14:paraId="5865D84B" w14:textId="77777777" w:rsidR="008856F7" w:rsidRPr="00C458D7" w:rsidRDefault="008856F7" w:rsidP="008856F7">
      <w:pPr>
        <w:pStyle w:val="NoSpacing"/>
        <w:tabs>
          <w:tab w:val="left" w:pos="360"/>
        </w:tabs>
        <w:rPr>
          <w:sz w:val="20"/>
          <w:szCs w:val="20"/>
        </w:rPr>
      </w:pPr>
      <w:r w:rsidRPr="00C458D7">
        <w:rPr>
          <w:sz w:val="20"/>
          <w:szCs w:val="20"/>
        </w:rPr>
        <w:tab/>
        <w:t>Rose Cammarata, CPA</w:t>
      </w:r>
      <w:r w:rsidRPr="00C458D7">
        <w:rPr>
          <w:sz w:val="20"/>
          <w:szCs w:val="20"/>
        </w:rPr>
        <w:tab/>
      </w:r>
      <w:r w:rsidRPr="00C458D7">
        <w:rPr>
          <w:sz w:val="20"/>
          <w:szCs w:val="20"/>
        </w:rPr>
        <w:tab/>
      </w:r>
      <w:r w:rsidRPr="00C458D7">
        <w:rPr>
          <w:sz w:val="20"/>
          <w:szCs w:val="20"/>
        </w:rPr>
        <w:tab/>
      </w:r>
      <w:proofErr w:type="spellStart"/>
      <w:r w:rsidRPr="00C458D7">
        <w:rPr>
          <w:sz w:val="20"/>
          <w:szCs w:val="20"/>
        </w:rPr>
        <w:t>Mattersight</w:t>
      </w:r>
      <w:proofErr w:type="spellEnd"/>
      <w:r w:rsidRPr="00C458D7">
        <w:rPr>
          <w:sz w:val="20"/>
          <w:szCs w:val="20"/>
        </w:rPr>
        <w:t xml:space="preserve"> Corp.</w:t>
      </w:r>
    </w:p>
    <w:p w14:paraId="56279B13" w14:textId="77777777" w:rsidR="008856F7" w:rsidRPr="00C458D7" w:rsidRDefault="008856F7" w:rsidP="008856F7">
      <w:pPr>
        <w:pStyle w:val="NoSpacing"/>
        <w:tabs>
          <w:tab w:val="left" w:pos="360"/>
        </w:tabs>
        <w:rPr>
          <w:sz w:val="20"/>
          <w:szCs w:val="20"/>
        </w:rPr>
      </w:pPr>
      <w:r w:rsidRPr="00C458D7">
        <w:rPr>
          <w:sz w:val="20"/>
          <w:szCs w:val="20"/>
        </w:rPr>
        <w:t xml:space="preserve">       Jason Crider, CPA                                                </w:t>
      </w:r>
      <w:r>
        <w:rPr>
          <w:sz w:val="20"/>
          <w:szCs w:val="20"/>
        </w:rPr>
        <w:tab/>
      </w:r>
      <w:r w:rsidRPr="00C458D7">
        <w:rPr>
          <w:sz w:val="20"/>
          <w:szCs w:val="20"/>
        </w:rPr>
        <w:t>Molto Properties LLC</w:t>
      </w:r>
    </w:p>
    <w:p w14:paraId="4874FBF9" w14:textId="77777777" w:rsidR="008856F7" w:rsidRPr="00C458D7" w:rsidRDefault="008856F7" w:rsidP="008856F7">
      <w:pPr>
        <w:pStyle w:val="NoSpacing"/>
        <w:tabs>
          <w:tab w:val="left" w:pos="360"/>
        </w:tabs>
        <w:rPr>
          <w:sz w:val="20"/>
          <w:szCs w:val="20"/>
        </w:rPr>
      </w:pPr>
      <w:r w:rsidRPr="00C458D7">
        <w:rPr>
          <w:sz w:val="20"/>
          <w:szCs w:val="20"/>
        </w:rPr>
        <w:t xml:space="preserve">       Ashlee Earl, CPA</w:t>
      </w:r>
      <w:r w:rsidRPr="00C458D7">
        <w:rPr>
          <w:sz w:val="20"/>
          <w:szCs w:val="20"/>
        </w:rPr>
        <w:tab/>
      </w:r>
      <w:r w:rsidRPr="00C458D7">
        <w:rPr>
          <w:sz w:val="20"/>
          <w:szCs w:val="20"/>
        </w:rPr>
        <w:tab/>
      </w:r>
      <w:r w:rsidRPr="00C458D7">
        <w:rPr>
          <w:sz w:val="20"/>
          <w:szCs w:val="20"/>
        </w:rPr>
        <w:tab/>
      </w:r>
      <w:r>
        <w:rPr>
          <w:sz w:val="20"/>
          <w:szCs w:val="20"/>
        </w:rPr>
        <w:tab/>
      </w:r>
      <w:r w:rsidRPr="00C458D7">
        <w:rPr>
          <w:sz w:val="20"/>
          <w:szCs w:val="20"/>
        </w:rPr>
        <w:t>Consultant</w:t>
      </w:r>
    </w:p>
    <w:p w14:paraId="4AF351A7" w14:textId="77777777" w:rsidR="008856F7" w:rsidRPr="00C458D7" w:rsidRDefault="008856F7" w:rsidP="008856F7">
      <w:pPr>
        <w:pStyle w:val="NoSpacing"/>
        <w:tabs>
          <w:tab w:val="left" w:pos="360"/>
        </w:tabs>
        <w:rPr>
          <w:sz w:val="20"/>
          <w:szCs w:val="20"/>
        </w:rPr>
      </w:pPr>
      <w:r w:rsidRPr="00C458D7">
        <w:rPr>
          <w:sz w:val="20"/>
          <w:szCs w:val="20"/>
        </w:rPr>
        <w:tab/>
        <w:t>Jeffrey Ellis, CPA</w:t>
      </w:r>
      <w:r w:rsidRPr="00C458D7">
        <w:rPr>
          <w:sz w:val="20"/>
          <w:szCs w:val="20"/>
        </w:rPr>
        <w:tab/>
      </w:r>
      <w:r w:rsidRPr="00C458D7">
        <w:rPr>
          <w:sz w:val="20"/>
          <w:szCs w:val="20"/>
        </w:rPr>
        <w:tab/>
      </w:r>
      <w:r w:rsidRPr="00C458D7">
        <w:rPr>
          <w:sz w:val="20"/>
          <w:szCs w:val="20"/>
        </w:rPr>
        <w:tab/>
      </w:r>
      <w:r>
        <w:rPr>
          <w:sz w:val="20"/>
          <w:szCs w:val="20"/>
        </w:rPr>
        <w:tab/>
      </w:r>
      <w:r w:rsidRPr="00C458D7">
        <w:rPr>
          <w:sz w:val="20"/>
          <w:szCs w:val="20"/>
        </w:rPr>
        <w:t xml:space="preserve">FTI Consulting, Inc. </w:t>
      </w:r>
      <w:r w:rsidRPr="00C458D7">
        <w:rPr>
          <w:sz w:val="20"/>
          <w:szCs w:val="20"/>
        </w:rPr>
        <w:tab/>
      </w:r>
    </w:p>
    <w:p w14:paraId="73905778" w14:textId="77777777" w:rsidR="008856F7" w:rsidRPr="00C458D7" w:rsidRDefault="008856F7" w:rsidP="008856F7">
      <w:pPr>
        <w:pStyle w:val="NoSpacing"/>
        <w:tabs>
          <w:tab w:val="left" w:pos="360"/>
        </w:tabs>
        <w:rPr>
          <w:sz w:val="20"/>
          <w:szCs w:val="20"/>
          <w:lang w:val="fr-FR"/>
        </w:rPr>
      </w:pPr>
      <w:r>
        <w:rPr>
          <w:sz w:val="20"/>
          <w:szCs w:val="20"/>
        </w:rPr>
        <w:tab/>
      </w:r>
      <w:r w:rsidRPr="00C458D7">
        <w:rPr>
          <w:sz w:val="20"/>
          <w:szCs w:val="20"/>
        </w:rPr>
        <w:t xml:space="preserve">Adam Karac, CPA                                                 </w:t>
      </w:r>
      <w:r>
        <w:rPr>
          <w:sz w:val="20"/>
          <w:szCs w:val="20"/>
        </w:rPr>
        <w:tab/>
      </w:r>
      <w:r w:rsidRPr="00C458D7">
        <w:rPr>
          <w:sz w:val="20"/>
          <w:szCs w:val="20"/>
        </w:rPr>
        <w:t>Consultant</w:t>
      </w:r>
      <w:r w:rsidRPr="00C458D7">
        <w:rPr>
          <w:sz w:val="20"/>
          <w:szCs w:val="20"/>
          <w:lang w:val="fr-FR"/>
        </w:rPr>
        <w:t xml:space="preserve"> </w:t>
      </w:r>
    </w:p>
    <w:p w14:paraId="037894B4" w14:textId="77777777" w:rsidR="008856F7" w:rsidRPr="00431A64" w:rsidRDefault="008856F7" w:rsidP="008856F7">
      <w:pPr>
        <w:tabs>
          <w:tab w:val="left" w:pos="360"/>
        </w:tabs>
        <w:spacing w:after="0"/>
        <w:ind w:left="360"/>
        <w:rPr>
          <w:spacing w:val="-3"/>
          <w:sz w:val="20"/>
          <w:szCs w:val="20"/>
        </w:rPr>
      </w:pPr>
      <w:r w:rsidRPr="00431A64">
        <w:rPr>
          <w:spacing w:val="-3"/>
          <w:sz w:val="20"/>
          <w:szCs w:val="20"/>
          <w:lang w:val="fr-FR"/>
        </w:rPr>
        <w:t>Marianne Lorenz, CPA</w:t>
      </w:r>
      <w:r w:rsidRPr="00431A64">
        <w:rPr>
          <w:spacing w:val="-3"/>
          <w:sz w:val="20"/>
          <w:szCs w:val="20"/>
          <w:lang w:val="fr-FR"/>
        </w:rPr>
        <w:tab/>
      </w:r>
      <w:r w:rsidRPr="00431A64">
        <w:rPr>
          <w:spacing w:val="-3"/>
          <w:sz w:val="20"/>
          <w:szCs w:val="20"/>
          <w:lang w:val="fr-FR"/>
        </w:rPr>
        <w:tab/>
        <w:t xml:space="preserve">             </w:t>
      </w:r>
      <w:r>
        <w:rPr>
          <w:spacing w:val="-3"/>
          <w:sz w:val="20"/>
          <w:szCs w:val="20"/>
          <w:lang w:val="fr-FR"/>
        </w:rPr>
        <w:t xml:space="preserve">  </w:t>
      </w:r>
      <w:r>
        <w:rPr>
          <w:spacing w:val="-3"/>
          <w:sz w:val="20"/>
          <w:szCs w:val="20"/>
          <w:lang w:val="fr-FR"/>
        </w:rPr>
        <w:tab/>
      </w:r>
      <w:r w:rsidR="003F17DE">
        <w:rPr>
          <w:spacing w:val="-3"/>
          <w:sz w:val="20"/>
          <w:szCs w:val="20"/>
          <w:lang w:val="fr-FR"/>
        </w:rPr>
        <w:t xml:space="preserve">Accenture </w:t>
      </w:r>
      <w:proofErr w:type="spellStart"/>
      <w:r w:rsidR="003F17DE">
        <w:rPr>
          <w:spacing w:val="-3"/>
          <w:sz w:val="20"/>
          <w:szCs w:val="20"/>
          <w:lang w:val="fr-FR"/>
        </w:rPr>
        <w:t>plc</w:t>
      </w:r>
      <w:proofErr w:type="spellEnd"/>
      <w:r w:rsidRPr="00431A64">
        <w:rPr>
          <w:spacing w:val="-3"/>
          <w:sz w:val="20"/>
          <w:szCs w:val="20"/>
          <w:lang w:val="fr-FR"/>
        </w:rPr>
        <w:br/>
      </w:r>
      <w:r w:rsidRPr="00431A64">
        <w:rPr>
          <w:spacing w:val="-3"/>
          <w:sz w:val="20"/>
          <w:szCs w:val="20"/>
        </w:rPr>
        <w:t>Michael Maffei, CPA</w:t>
      </w:r>
      <w:r w:rsidRPr="00431A64">
        <w:rPr>
          <w:spacing w:val="-3"/>
          <w:sz w:val="20"/>
          <w:szCs w:val="20"/>
        </w:rPr>
        <w:tab/>
        <w:t xml:space="preserve"> </w:t>
      </w:r>
      <w:r w:rsidRPr="00431A64">
        <w:rPr>
          <w:spacing w:val="-3"/>
          <w:sz w:val="20"/>
          <w:szCs w:val="20"/>
        </w:rPr>
        <w:tab/>
      </w:r>
      <w:r w:rsidRPr="00431A64">
        <w:rPr>
          <w:spacing w:val="-3"/>
          <w:sz w:val="20"/>
          <w:szCs w:val="20"/>
        </w:rPr>
        <w:tab/>
        <w:t xml:space="preserve">               </w:t>
      </w:r>
      <w:r w:rsidRPr="00431A64">
        <w:rPr>
          <w:spacing w:val="-3"/>
          <w:sz w:val="20"/>
          <w:szCs w:val="20"/>
        </w:rPr>
        <w:tab/>
        <w:t>GATX Corporation</w:t>
      </w:r>
    </w:p>
    <w:p w14:paraId="43ED657A" w14:textId="77777777" w:rsidR="008856F7" w:rsidRPr="00431A64" w:rsidRDefault="008856F7" w:rsidP="008856F7">
      <w:pPr>
        <w:tabs>
          <w:tab w:val="left" w:pos="360"/>
        </w:tabs>
        <w:spacing w:after="0"/>
        <w:ind w:left="360"/>
        <w:rPr>
          <w:spacing w:val="-3"/>
          <w:sz w:val="20"/>
          <w:szCs w:val="20"/>
        </w:rPr>
      </w:pPr>
      <w:r w:rsidRPr="00431A64">
        <w:rPr>
          <w:spacing w:val="-3"/>
          <w:sz w:val="20"/>
          <w:szCs w:val="20"/>
        </w:rPr>
        <w:t xml:space="preserve">Lawrence Mocadlo, CPA                    </w:t>
      </w:r>
      <w:r>
        <w:rPr>
          <w:spacing w:val="-3"/>
          <w:sz w:val="20"/>
          <w:szCs w:val="20"/>
        </w:rPr>
        <w:t xml:space="preserve">                      </w:t>
      </w:r>
      <w:r w:rsidRPr="00431A64">
        <w:rPr>
          <w:spacing w:val="-3"/>
          <w:sz w:val="20"/>
          <w:szCs w:val="20"/>
        </w:rPr>
        <w:t>Ingersoll Machine Tools</w:t>
      </w:r>
      <w:r w:rsidRPr="00431A64">
        <w:rPr>
          <w:spacing w:val="-3"/>
          <w:sz w:val="20"/>
          <w:szCs w:val="20"/>
        </w:rPr>
        <w:br/>
        <w:t>Richard Tarapchak,</w:t>
      </w:r>
      <w:r>
        <w:rPr>
          <w:spacing w:val="-3"/>
          <w:sz w:val="20"/>
          <w:szCs w:val="20"/>
        </w:rPr>
        <w:t xml:space="preserve"> CPA</w:t>
      </w:r>
      <w:r>
        <w:rPr>
          <w:spacing w:val="-3"/>
          <w:sz w:val="20"/>
          <w:szCs w:val="20"/>
        </w:rPr>
        <w:tab/>
      </w:r>
      <w:r>
        <w:rPr>
          <w:spacing w:val="-3"/>
          <w:sz w:val="20"/>
          <w:szCs w:val="20"/>
        </w:rPr>
        <w:tab/>
        <w:t xml:space="preserve">               </w:t>
      </w:r>
      <w:r w:rsidRPr="00431A64">
        <w:rPr>
          <w:spacing w:val="-3"/>
          <w:sz w:val="20"/>
          <w:szCs w:val="20"/>
        </w:rPr>
        <w:t>Reynolds Group Holdings</w:t>
      </w:r>
    </w:p>
    <w:p w14:paraId="055AD9FB" w14:textId="77777777" w:rsidR="00A82D39" w:rsidRDefault="00F330CC" w:rsidP="00F330CC">
      <w:pPr>
        <w:tabs>
          <w:tab w:val="left" w:pos="360"/>
          <w:tab w:val="left" w:pos="4230"/>
        </w:tabs>
        <w:spacing w:after="0"/>
        <w:rPr>
          <w:sz w:val="18"/>
          <w:szCs w:val="18"/>
        </w:rPr>
      </w:pPr>
      <w:r>
        <w:rPr>
          <w:b/>
          <w:sz w:val="20"/>
          <w:szCs w:val="20"/>
        </w:rPr>
        <w:t>S</w:t>
      </w:r>
      <w:r w:rsidR="008856F7" w:rsidRPr="00431A64">
        <w:rPr>
          <w:b/>
          <w:sz w:val="20"/>
          <w:szCs w:val="20"/>
        </w:rPr>
        <w:t>taff Representative:</w:t>
      </w:r>
      <w:r w:rsidRPr="00F330CC">
        <w:rPr>
          <w:sz w:val="20"/>
          <w:szCs w:val="20"/>
        </w:rPr>
        <w:t xml:space="preserve"> </w:t>
      </w:r>
      <w:r w:rsidRPr="00431A64">
        <w:rPr>
          <w:sz w:val="20"/>
          <w:szCs w:val="20"/>
        </w:rPr>
        <w:t>Rafael Wiesenberg, CPA</w:t>
      </w:r>
      <w:r w:rsidRPr="00431A64">
        <w:rPr>
          <w:sz w:val="20"/>
          <w:szCs w:val="20"/>
        </w:rPr>
        <w:tab/>
      </w:r>
      <w:r w:rsidRPr="00431A64">
        <w:rPr>
          <w:sz w:val="20"/>
          <w:szCs w:val="20"/>
        </w:rPr>
        <w:tab/>
        <w:t>Illinois CPA Society</w:t>
      </w:r>
      <w:r w:rsidR="008856F7" w:rsidRPr="00431A64">
        <w:rPr>
          <w:sz w:val="20"/>
          <w:szCs w:val="20"/>
        </w:rPr>
        <w:t xml:space="preserve">     </w:t>
      </w:r>
      <w:r w:rsidR="008856F7">
        <w:rPr>
          <w:sz w:val="20"/>
          <w:szCs w:val="20"/>
        </w:rPr>
        <w:tab/>
      </w:r>
    </w:p>
    <w:sectPr w:rsidR="00A82D39" w:rsidSect="0083598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B5673" w14:textId="77777777" w:rsidR="00A77A2B" w:rsidRDefault="00A77A2B" w:rsidP="00C07D21">
      <w:pPr>
        <w:spacing w:after="0" w:line="240" w:lineRule="auto"/>
      </w:pPr>
      <w:r>
        <w:separator/>
      </w:r>
    </w:p>
  </w:endnote>
  <w:endnote w:type="continuationSeparator" w:id="0">
    <w:p w14:paraId="259F9EC6" w14:textId="77777777" w:rsidR="00A77A2B" w:rsidRDefault="00A77A2B" w:rsidP="00C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293793"/>
      <w:docPartObj>
        <w:docPartGallery w:val="Page Numbers (Bottom of Page)"/>
        <w:docPartUnique/>
      </w:docPartObj>
    </w:sdtPr>
    <w:sdtEndPr>
      <w:rPr>
        <w:noProof/>
      </w:rPr>
    </w:sdtEndPr>
    <w:sdtContent>
      <w:p w14:paraId="0A7C76F6" w14:textId="036183DA" w:rsidR="00BD7ECB" w:rsidRDefault="00BD7ECB">
        <w:pPr>
          <w:pStyle w:val="Footer"/>
          <w:jc w:val="center"/>
        </w:pPr>
        <w:r>
          <w:fldChar w:fldCharType="begin"/>
        </w:r>
        <w:r>
          <w:instrText xml:space="preserve"> PAGE   \* MERGEFORMAT </w:instrText>
        </w:r>
        <w:r>
          <w:fldChar w:fldCharType="separate"/>
        </w:r>
        <w:r w:rsidR="00EA054E">
          <w:rPr>
            <w:noProof/>
          </w:rPr>
          <w:t>2</w:t>
        </w:r>
        <w:r>
          <w:rPr>
            <w:noProof/>
          </w:rPr>
          <w:fldChar w:fldCharType="end"/>
        </w:r>
      </w:p>
    </w:sdtContent>
  </w:sdt>
  <w:p w14:paraId="63EC7549" w14:textId="77777777" w:rsidR="00BD7ECB" w:rsidRDefault="00BD7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931CD" w14:textId="77777777" w:rsidR="00A77A2B" w:rsidRDefault="00A77A2B" w:rsidP="00C07D21">
      <w:pPr>
        <w:spacing w:after="0" w:line="240" w:lineRule="auto"/>
      </w:pPr>
      <w:r>
        <w:separator/>
      </w:r>
    </w:p>
  </w:footnote>
  <w:footnote w:type="continuationSeparator" w:id="0">
    <w:p w14:paraId="08D6E5DB" w14:textId="77777777" w:rsidR="00A77A2B" w:rsidRDefault="00A77A2B" w:rsidP="00C07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9F10" w14:textId="77777777" w:rsidR="00BD7ECB" w:rsidRDefault="00BD7ECB" w:rsidP="006429B1">
    <w:pPr>
      <w:pStyle w:val="Header"/>
      <w:jc w:val="center"/>
    </w:pPr>
    <w:r>
      <w:rPr>
        <w:noProof/>
      </w:rPr>
      <w:drawing>
        <wp:inline distT="0" distB="0" distL="0" distR="0" wp14:anchorId="03877925" wp14:editId="7F3F31E4">
          <wp:extent cx="12477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A0A"/>
    <w:multiLevelType w:val="hybridMultilevel"/>
    <w:tmpl w:val="184C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DF2D30"/>
    <w:multiLevelType w:val="hybridMultilevel"/>
    <w:tmpl w:val="CF6E5F5A"/>
    <w:lvl w:ilvl="0" w:tplc="CBFE50C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006DE"/>
    <w:multiLevelType w:val="hybridMultilevel"/>
    <w:tmpl w:val="902EE1AC"/>
    <w:lvl w:ilvl="0" w:tplc="8884BECA">
      <w:start w:val="1"/>
      <w:numFmt w:val="decimal"/>
      <w:lvlText w:val="%1."/>
      <w:lvlJc w:val="left"/>
      <w:pPr>
        <w:ind w:left="720" w:hanging="360"/>
      </w:pPr>
      <w:rPr>
        <w:rFonts w:hint="default"/>
        <w:i/>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E2E7F"/>
    <w:multiLevelType w:val="hybridMultilevel"/>
    <w:tmpl w:val="8BB8AF60"/>
    <w:lvl w:ilvl="0" w:tplc="7E10C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856F4"/>
    <w:multiLevelType w:val="hybridMultilevel"/>
    <w:tmpl w:val="9E687686"/>
    <w:lvl w:ilvl="0" w:tplc="95D8176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94FD8"/>
    <w:multiLevelType w:val="hybridMultilevel"/>
    <w:tmpl w:val="05DC4BAE"/>
    <w:lvl w:ilvl="0" w:tplc="0450AE7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A513A8"/>
    <w:multiLevelType w:val="hybridMultilevel"/>
    <w:tmpl w:val="6D60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652D4"/>
    <w:multiLevelType w:val="hybridMultilevel"/>
    <w:tmpl w:val="DB8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E7E29"/>
    <w:multiLevelType w:val="hybridMultilevel"/>
    <w:tmpl w:val="8AD80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72D93"/>
    <w:multiLevelType w:val="hybridMultilevel"/>
    <w:tmpl w:val="5088E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668D7DBA"/>
    <w:multiLevelType w:val="hybridMultilevel"/>
    <w:tmpl w:val="4360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5"/>
  </w:num>
  <w:num w:numId="5">
    <w:abstractNumId w:val="7"/>
  </w:num>
  <w:num w:numId="6">
    <w:abstractNumId w:val="1"/>
  </w:num>
  <w:num w:numId="7">
    <w:abstractNumId w:val="6"/>
  </w:num>
  <w:num w:numId="8">
    <w:abstractNumId w:val="4"/>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E1"/>
    <w:rsid w:val="00002C0D"/>
    <w:rsid w:val="00004376"/>
    <w:rsid w:val="0000540A"/>
    <w:rsid w:val="00005A43"/>
    <w:rsid w:val="00006FBB"/>
    <w:rsid w:val="00007C01"/>
    <w:rsid w:val="000142EA"/>
    <w:rsid w:val="00015F5C"/>
    <w:rsid w:val="000165D5"/>
    <w:rsid w:val="000205C5"/>
    <w:rsid w:val="00030982"/>
    <w:rsid w:val="00033CA4"/>
    <w:rsid w:val="000355AD"/>
    <w:rsid w:val="000355CC"/>
    <w:rsid w:val="000357B3"/>
    <w:rsid w:val="00036742"/>
    <w:rsid w:val="000369D7"/>
    <w:rsid w:val="00037D92"/>
    <w:rsid w:val="000425EA"/>
    <w:rsid w:val="000428D9"/>
    <w:rsid w:val="00042A30"/>
    <w:rsid w:val="00050D70"/>
    <w:rsid w:val="00052BC9"/>
    <w:rsid w:val="00054099"/>
    <w:rsid w:val="0005517D"/>
    <w:rsid w:val="00060B2D"/>
    <w:rsid w:val="000669A0"/>
    <w:rsid w:val="0007216B"/>
    <w:rsid w:val="0007220D"/>
    <w:rsid w:val="00073542"/>
    <w:rsid w:val="00076F8E"/>
    <w:rsid w:val="00077FF2"/>
    <w:rsid w:val="00082A58"/>
    <w:rsid w:val="00082B02"/>
    <w:rsid w:val="0008440F"/>
    <w:rsid w:val="00085888"/>
    <w:rsid w:val="0009050E"/>
    <w:rsid w:val="000933FE"/>
    <w:rsid w:val="000A093C"/>
    <w:rsid w:val="000A20B1"/>
    <w:rsid w:val="000A3FA9"/>
    <w:rsid w:val="000A44F0"/>
    <w:rsid w:val="000A5BCF"/>
    <w:rsid w:val="000A6B72"/>
    <w:rsid w:val="000A73A6"/>
    <w:rsid w:val="000B4451"/>
    <w:rsid w:val="000C1399"/>
    <w:rsid w:val="000C3AD7"/>
    <w:rsid w:val="000D1FB3"/>
    <w:rsid w:val="000D2287"/>
    <w:rsid w:val="000D2962"/>
    <w:rsid w:val="000D47BE"/>
    <w:rsid w:val="000D4CFC"/>
    <w:rsid w:val="000D7B0D"/>
    <w:rsid w:val="000E3CD4"/>
    <w:rsid w:val="000E41FE"/>
    <w:rsid w:val="000E55EB"/>
    <w:rsid w:val="000E6AA7"/>
    <w:rsid w:val="000F0804"/>
    <w:rsid w:val="000F7F99"/>
    <w:rsid w:val="00107FEC"/>
    <w:rsid w:val="00112C4E"/>
    <w:rsid w:val="0011453E"/>
    <w:rsid w:val="00116708"/>
    <w:rsid w:val="0011726D"/>
    <w:rsid w:val="00117E71"/>
    <w:rsid w:val="00120B3D"/>
    <w:rsid w:val="00122BBC"/>
    <w:rsid w:val="00123143"/>
    <w:rsid w:val="00125EDD"/>
    <w:rsid w:val="00126E1C"/>
    <w:rsid w:val="0012729D"/>
    <w:rsid w:val="00131331"/>
    <w:rsid w:val="0013468E"/>
    <w:rsid w:val="001373FD"/>
    <w:rsid w:val="001410ED"/>
    <w:rsid w:val="00145DFF"/>
    <w:rsid w:val="001476D6"/>
    <w:rsid w:val="00152D26"/>
    <w:rsid w:val="00160608"/>
    <w:rsid w:val="00160853"/>
    <w:rsid w:val="00165D4E"/>
    <w:rsid w:val="0016670E"/>
    <w:rsid w:val="001674EA"/>
    <w:rsid w:val="00170126"/>
    <w:rsid w:val="00171283"/>
    <w:rsid w:val="00171936"/>
    <w:rsid w:val="00171AE3"/>
    <w:rsid w:val="00174285"/>
    <w:rsid w:val="00176186"/>
    <w:rsid w:val="001832B0"/>
    <w:rsid w:val="001860C0"/>
    <w:rsid w:val="001864B1"/>
    <w:rsid w:val="00186D38"/>
    <w:rsid w:val="001932CA"/>
    <w:rsid w:val="00194472"/>
    <w:rsid w:val="001A01E3"/>
    <w:rsid w:val="001A02E7"/>
    <w:rsid w:val="001A49DB"/>
    <w:rsid w:val="001A791C"/>
    <w:rsid w:val="001B0429"/>
    <w:rsid w:val="001B105C"/>
    <w:rsid w:val="001B1CF8"/>
    <w:rsid w:val="001B3F79"/>
    <w:rsid w:val="001B7DF9"/>
    <w:rsid w:val="001C06AB"/>
    <w:rsid w:val="001C4781"/>
    <w:rsid w:val="001C6257"/>
    <w:rsid w:val="001D009B"/>
    <w:rsid w:val="001D229D"/>
    <w:rsid w:val="001D3215"/>
    <w:rsid w:val="001D5FBB"/>
    <w:rsid w:val="001D79D0"/>
    <w:rsid w:val="001D79EE"/>
    <w:rsid w:val="001F26CC"/>
    <w:rsid w:val="002033B9"/>
    <w:rsid w:val="00205CF6"/>
    <w:rsid w:val="00210D3B"/>
    <w:rsid w:val="00213866"/>
    <w:rsid w:val="00214696"/>
    <w:rsid w:val="00216DA8"/>
    <w:rsid w:val="00217C14"/>
    <w:rsid w:val="00227C4F"/>
    <w:rsid w:val="00230273"/>
    <w:rsid w:val="00234EB5"/>
    <w:rsid w:val="002377DA"/>
    <w:rsid w:val="0024269F"/>
    <w:rsid w:val="00242C6C"/>
    <w:rsid w:val="002437EC"/>
    <w:rsid w:val="0024624C"/>
    <w:rsid w:val="00246E3D"/>
    <w:rsid w:val="002537CF"/>
    <w:rsid w:val="00254FFE"/>
    <w:rsid w:val="00255A87"/>
    <w:rsid w:val="002631AA"/>
    <w:rsid w:val="0026355B"/>
    <w:rsid w:val="00265659"/>
    <w:rsid w:val="00265C19"/>
    <w:rsid w:val="00265DE8"/>
    <w:rsid w:val="00267ACA"/>
    <w:rsid w:val="00270D5D"/>
    <w:rsid w:val="002807D0"/>
    <w:rsid w:val="002825B4"/>
    <w:rsid w:val="002853F7"/>
    <w:rsid w:val="00285F1C"/>
    <w:rsid w:val="00291411"/>
    <w:rsid w:val="00291510"/>
    <w:rsid w:val="00292017"/>
    <w:rsid w:val="00294DC8"/>
    <w:rsid w:val="00294F5A"/>
    <w:rsid w:val="00296D5A"/>
    <w:rsid w:val="00297FAC"/>
    <w:rsid w:val="002A0322"/>
    <w:rsid w:val="002A0976"/>
    <w:rsid w:val="002A29B2"/>
    <w:rsid w:val="002A2A66"/>
    <w:rsid w:val="002A57B5"/>
    <w:rsid w:val="002A6821"/>
    <w:rsid w:val="002A7DE1"/>
    <w:rsid w:val="002B1447"/>
    <w:rsid w:val="002B3F2F"/>
    <w:rsid w:val="002B686F"/>
    <w:rsid w:val="002B725D"/>
    <w:rsid w:val="002C0FD7"/>
    <w:rsid w:val="002C1FB8"/>
    <w:rsid w:val="002C4712"/>
    <w:rsid w:val="002C4993"/>
    <w:rsid w:val="002C5D0E"/>
    <w:rsid w:val="002C5F65"/>
    <w:rsid w:val="002C690C"/>
    <w:rsid w:val="002D5740"/>
    <w:rsid w:val="002D74CA"/>
    <w:rsid w:val="002D7F15"/>
    <w:rsid w:val="002E285D"/>
    <w:rsid w:val="002E70AB"/>
    <w:rsid w:val="002F1C78"/>
    <w:rsid w:val="002F305C"/>
    <w:rsid w:val="002F39EC"/>
    <w:rsid w:val="002F4DA8"/>
    <w:rsid w:val="002F57E5"/>
    <w:rsid w:val="002F640C"/>
    <w:rsid w:val="002F69AD"/>
    <w:rsid w:val="0030193A"/>
    <w:rsid w:val="00303381"/>
    <w:rsid w:val="003033B8"/>
    <w:rsid w:val="0030432E"/>
    <w:rsid w:val="003065C7"/>
    <w:rsid w:val="003144A1"/>
    <w:rsid w:val="00314828"/>
    <w:rsid w:val="00315FBB"/>
    <w:rsid w:val="00316CB2"/>
    <w:rsid w:val="00320473"/>
    <w:rsid w:val="00321BBD"/>
    <w:rsid w:val="00341352"/>
    <w:rsid w:val="00341D0A"/>
    <w:rsid w:val="00344E59"/>
    <w:rsid w:val="003458FA"/>
    <w:rsid w:val="00347085"/>
    <w:rsid w:val="00347677"/>
    <w:rsid w:val="00347B8D"/>
    <w:rsid w:val="0035106E"/>
    <w:rsid w:val="00353E39"/>
    <w:rsid w:val="003543C5"/>
    <w:rsid w:val="00357C92"/>
    <w:rsid w:val="00371E04"/>
    <w:rsid w:val="00376379"/>
    <w:rsid w:val="00377B7B"/>
    <w:rsid w:val="00380A7A"/>
    <w:rsid w:val="003814B4"/>
    <w:rsid w:val="00383D03"/>
    <w:rsid w:val="00383F6D"/>
    <w:rsid w:val="00387C98"/>
    <w:rsid w:val="0039097F"/>
    <w:rsid w:val="00392C39"/>
    <w:rsid w:val="00392D06"/>
    <w:rsid w:val="003A0467"/>
    <w:rsid w:val="003A07AE"/>
    <w:rsid w:val="003A53E2"/>
    <w:rsid w:val="003A7E3A"/>
    <w:rsid w:val="003B06E2"/>
    <w:rsid w:val="003B4DAB"/>
    <w:rsid w:val="003C0300"/>
    <w:rsid w:val="003C071F"/>
    <w:rsid w:val="003C3F61"/>
    <w:rsid w:val="003C568A"/>
    <w:rsid w:val="003C774E"/>
    <w:rsid w:val="003C7BD9"/>
    <w:rsid w:val="003D2B85"/>
    <w:rsid w:val="003D44A5"/>
    <w:rsid w:val="003D4BFC"/>
    <w:rsid w:val="003E19B3"/>
    <w:rsid w:val="003E6D96"/>
    <w:rsid w:val="003F17CA"/>
    <w:rsid w:val="003F17DE"/>
    <w:rsid w:val="003F2057"/>
    <w:rsid w:val="003F2DB1"/>
    <w:rsid w:val="003F3CCF"/>
    <w:rsid w:val="003F63B5"/>
    <w:rsid w:val="004007E7"/>
    <w:rsid w:val="00403D79"/>
    <w:rsid w:val="00407C2F"/>
    <w:rsid w:val="00415EC8"/>
    <w:rsid w:val="0041714B"/>
    <w:rsid w:val="004218FF"/>
    <w:rsid w:val="00425ACC"/>
    <w:rsid w:val="00435B64"/>
    <w:rsid w:val="0043764D"/>
    <w:rsid w:val="00437DC4"/>
    <w:rsid w:val="00440186"/>
    <w:rsid w:val="00443E9E"/>
    <w:rsid w:val="00452EDD"/>
    <w:rsid w:val="00453EAA"/>
    <w:rsid w:val="00455A3C"/>
    <w:rsid w:val="00456248"/>
    <w:rsid w:val="00456BED"/>
    <w:rsid w:val="0046173A"/>
    <w:rsid w:val="004653E5"/>
    <w:rsid w:val="00467028"/>
    <w:rsid w:val="00473B4A"/>
    <w:rsid w:val="00476BC9"/>
    <w:rsid w:val="00482C0E"/>
    <w:rsid w:val="00483CC0"/>
    <w:rsid w:val="004843CB"/>
    <w:rsid w:val="004857F4"/>
    <w:rsid w:val="004872C2"/>
    <w:rsid w:val="004878C9"/>
    <w:rsid w:val="004952E0"/>
    <w:rsid w:val="004952FD"/>
    <w:rsid w:val="004A0380"/>
    <w:rsid w:val="004A2D3A"/>
    <w:rsid w:val="004A614C"/>
    <w:rsid w:val="004B24F6"/>
    <w:rsid w:val="004B52D3"/>
    <w:rsid w:val="004C1A16"/>
    <w:rsid w:val="004C2DCA"/>
    <w:rsid w:val="004C3681"/>
    <w:rsid w:val="004C7977"/>
    <w:rsid w:val="004C7C02"/>
    <w:rsid w:val="004D0B2F"/>
    <w:rsid w:val="004D1C90"/>
    <w:rsid w:val="004D3643"/>
    <w:rsid w:val="004D587C"/>
    <w:rsid w:val="004D6862"/>
    <w:rsid w:val="004D7F3E"/>
    <w:rsid w:val="004E2126"/>
    <w:rsid w:val="004E2E28"/>
    <w:rsid w:val="004E4BAA"/>
    <w:rsid w:val="004E4E3E"/>
    <w:rsid w:val="004E7B18"/>
    <w:rsid w:val="00503B6B"/>
    <w:rsid w:val="005069E0"/>
    <w:rsid w:val="00512916"/>
    <w:rsid w:val="00515C4D"/>
    <w:rsid w:val="00517FA2"/>
    <w:rsid w:val="005226CD"/>
    <w:rsid w:val="005229F1"/>
    <w:rsid w:val="00522CA3"/>
    <w:rsid w:val="00523330"/>
    <w:rsid w:val="005251D7"/>
    <w:rsid w:val="00526D3A"/>
    <w:rsid w:val="00543E5E"/>
    <w:rsid w:val="00553D03"/>
    <w:rsid w:val="00554979"/>
    <w:rsid w:val="00556943"/>
    <w:rsid w:val="00565C7C"/>
    <w:rsid w:val="00572D60"/>
    <w:rsid w:val="00572F95"/>
    <w:rsid w:val="0057628A"/>
    <w:rsid w:val="0058019E"/>
    <w:rsid w:val="00580524"/>
    <w:rsid w:val="00582667"/>
    <w:rsid w:val="00590E71"/>
    <w:rsid w:val="00593157"/>
    <w:rsid w:val="00594184"/>
    <w:rsid w:val="00594BD8"/>
    <w:rsid w:val="00595E2C"/>
    <w:rsid w:val="005969E2"/>
    <w:rsid w:val="00596D36"/>
    <w:rsid w:val="005A168C"/>
    <w:rsid w:val="005B06BF"/>
    <w:rsid w:val="005B0949"/>
    <w:rsid w:val="005B2447"/>
    <w:rsid w:val="005B5BDF"/>
    <w:rsid w:val="005B695E"/>
    <w:rsid w:val="005C148C"/>
    <w:rsid w:val="005C2DB4"/>
    <w:rsid w:val="005C629B"/>
    <w:rsid w:val="005C74AA"/>
    <w:rsid w:val="005D0E47"/>
    <w:rsid w:val="005D1F31"/>
    <w:rsid w:val="005D3892"/>
    <w:rsid w:val="005D44A7"/>
    <w:rsid w:val="005D6CBB"/>
    <w:rsid w:val="005D7AD3"/>
    <w:rsid w:val="005E0C54"/>
    <w:rsid w:val="005E2667"/>
    <w:rsid w:val="005E524D"/>
    <w:rsid w:val="005F25C8"/>
    <w:rsid w:val="005F3210"/>
    <w:rsid w:val="005F434F"/>
    <w:rsid w:val="005F7C18"/>
    <w:rsid w:val="00600552"/>
    <w:rsid w:val="006063A7"/>
    <w:rsid w:val="00607BE2"/>
    <w:rsid w:val="006107EA"/>
    <w:rsid w:val="00621795"/>
    <w:rsid w:val="00623199"/>
    <w:rsid w:val="00623CDA"/>
    <w:rsid w:val="00631F9E"/>
    <w:rsid w:val="00633DD6"/>
    <w:rsid w:val="006429B1"/>
    <w:rsid w:val="00643550"/>
    <w:rsid w:val="006466A3"/>
    <w:rsid w:val="00652E89"/>
    <w:rsid w:val="006534C8"/>
    <w:rsid w:val="00656D0E"/>
    <w:rsid w:val="00660DD9"/>
    <w:rsid w:val="00660FAA"/>
    <w:rsid w:val="00662D5B"/>
    <w:rsid w:val="00665526"/>
    <w:rsid w:val="00671140"/>
    <w:rsid w:val="00675508"/>
    <w:rsid w:val="00677BD2"/>
    <w:rsid w:val="00682D9C"/>
    <w:rsid w:val="00684637"/>
    <w:rsid w:val="00686600"/>
    <w:rsid w:val="00695769"/>
    <w:rsid w:val="0069581C"/>
    <w:rsid w:val="006A1311"/>
    <w:rsid w:val="006B0335"/>
    <w:rsid w:val="006B63FE"/>
    <w:rsid w:val="006B6654"/>
    <w:rsid w:val="006B75C6"/>
    <w:rsid w:val="006C1B4A"/>
    <w:rsid w:val="006C394A"/>
    <w:rsid w:val="006D4657"/>
    <w:rsid w:val="006D62AB"/>
    <w:rsid w:val="006D7FE5"/>
    <w:rsid w:val="006E04FA"/>
    <w:rsid w:val="006E5A23"/>
    <w:rsid w:val="006E7763"/>
    <w:rsid w:val="006F0799"/>
    <w:rsid w:val="006F1EF9"/>
    <w:rsid w:val="006F4236"/>
    <w:rsid w:val="006F47C1"/>
    <w:rsid w:val="006F5863"/>
    <w:rsid w:val="00704973"/>
    <w:rsid w:val="00705AB5"/>
    <w:rsid w:val="00705E17"/>
    <w:rsid w:val="00712B14"/>
    <w:rsid w:val="007146CF"/>
    <w:rsid w:val="00714F6A"/>
    <w:rsid w:val="00723E93"/>
    <w:rsid w:val="00724C0A"/>
    <w:rsid w:val="007264C5"/>
    <w:rsid w:val="00726BD8"/>
    <w:rsid w:val="00727F73"/>
    <w:rsid w:val="007368CD"/>
    <w:rsid w:val="00737EF4"/>
    <w:rsid w:val="00740297"/>
    <w:rsid w:val="00741C9F"/>
    <w:rsid w:val="00751A61"/>
    <w:rsid w:val="00753A96"/>
    <w:rsid w:val="0076105E"/>
    <w:rsid w:val="007615EB"/>
    <w:rsid w:val="007718DC"/>
    <w:rsid w:val="00771C0D"/>
    <w:rsid w:val="00772526"/>
    <w:rsid w:val="00773E11"/>
    <w:rsid w:val="007751A7"/>
    <w:rsid w:val="00775707"/>
    <w:rsid w:val="0077651D"/>
    <w:rsid w:val="0078296B"/>
    <w:rsid w:val="00783CD4"/>
    <w:rsid w:val="00790B4A"/>
    <w:rsid w:val="00792D30"/>
    <w:rsid w:val="00795625"/>
    <w:rsid w:val="00796D94"/>
    <w:rsid w:val="007B3768"/>
    <w:rsid w:val="007B4E45"/>
    <w:rsid w:val="007B669A"/>
    <w:rsid w:val="007C2442"/>
    <w:rsid w:val="007C532D"/>
    <w:rsid w:val="007D7145"/>
    <w:rsid w:val="007E0253"/>
    <w:rsid w:val="007E089F"/>
    <w:rsid w:val="007E186B"/>
    <w:rsid w:val="007E3EA5"/>
    <w:rsid w:val="007E4BEC"/>
    <w:rsid w:val="007F085C"/>
    <w:rsid w:val="007F179E"/>
    <w:rsid w:val="007F305D"/>
    <w:rsid w:val="007F550E"/>
    <w:rsid w:val="007F66DC"/>
    <w:rsid w:val="007F71ED"/>
    <w:rsid w:val="00800A06"/>
    <w:rsid w:val="008023E1"/>
    <w:rsid w:val="0081098D"/>
    <w:rsid w:val="00814B54"/>
    <w:rsid w:val="008165E6"/>
    <w:rsid w:val="008177D6"/>
    <w:rsid w:val="008275E1"/>
    <w:rsid w:val="008310B9"/>
    <w:rsid w:val="00837848"/>
    <w:rsid w:val="00847084"/>
    <w:rsid w:val="008472CA"/>
    <w:rsid w:val="008501D1"/>
    <w:rsid w:val="00855F73"/>
    <w:rsid w:val="00856E14"/>
    <w:rsid w:val="0086192F"/>
    <w:rsid w:val="00867AD3"/>
    <w:rsid w:val="008727CA"/>
    <w:rsid w:val="00874581"/>
    <w:rsid w:val="00875639"/>
    <w:rsid w:val="00875915"/>
    <w:rsid w:val="00876585"/>
    <w:rsid w:val="00876F8E"/>
    <w:rsid w:val="00884C26"/>
    <w:rsid w:val="008856F7"/>
    <w:rsid w:val="0088592C"/>
    <w:rsid w:val="00890128"/>
    <w:rsid w:val="00892EC6"/>
    <w:rsid w:val="008A185B"/>
    <w:rsid w:val="008A2CCE"/>
    <w:rsid w:val="008A4429"/>
    <w:rsid w:val="008A50C5"/>
    <w:rsid w:val="008A791F"/>
    <w:rsid w:val="008A7A30"/>
    <w:rsid w:val="008B139C"/>
    <w:rsid w:val="008B4D87"/>
    <w:rsid w:val="008B5CDC"/>
    <w:rsid w:val="008B5F91"/>
    <w:rsid w:val="008B6B1F"/>
    <w:rsid w:val="008C0171"/>
    <w:rsid w:val="008C0283"/>
    <w:rsid w:val="008C6566"/>
    <w:rsid w:val="008C6A43"/>
    <w:rsid w:val="008C7470"/>
    <w:rsid w:val="008D14B3"/>
    <w:rsid w:val="008D3986"/>
    <w:rsid w:val="008D6906"/>
    <w:rsid w:val="008E05F5"/>
    <w:rsid w:val="008E3169"/>
    <w:rsid w:val="008E5DC1"/>
    <w:rsid w:val="008F1D9E"/>
    <w:rsid w:val="008F22C6"/>
    <w:rsid w:val="008F24DE"/>
    <w:rsid w:val="008F7475"/>
    <w:rsid w:val="00900AB6"/>
    <w:rsid w:val="00903C60"/>
    <w:rsid w:val="00913F17"/>
    <w:rsid w:val="009140A0"/>
    <w:rsid w:val="0092153D"/>
    <w:rsid w:val="009215EE"/>
    <w:rsid w:val="00924523"/>
    <w:rsid w:val="00934239"/>
    <w:rsid w:val="00946781"/>
    <w:rsid w:val="009473D4"/>
    <w:rsid w:val="00951C77"/>
    <w:rsid w:val="00951EDF"/>
    <w:rsid w:val="009538E7"/>
    <w:rsid w:val="0095466A"/>
    <w:rsid w:val="00956256"/>
    <w:rsid w:val="00957E87"/>
    <w:rsid w:val="00963653"/>
    <w:rsid w:val="00965896"/>
    <w:rsid w:val="00966AF7"/>
    <w:rsid w:val="00971141"/>
    <w:rsid w:val="0097339A"/>
    <w:rsid w:val="0098264F"/>
    <w:rsid w:val="00983052"/>
    <w:rsid w:val="009848C2"/>
    <w:rsid w:val="00986DB0"/>
    <w:rsid w:val="00990817"/>
    <w:rsid w:val="00990CFB"/>
    <w:rsid w:val="00994011"/>
    <w:rsid w:val="009A47D0"/>
    <w:rsid w:val="009B006B"/>
    <w:rsid w:val="009B1BFB"/>
    <w:rsid w:val="009B660D"/>
    <w:rsid w:val="009B6AC7"/>
    <w:rsid w:val="009C3023"/>
    <w:rsid w:val="009C312C"/>
    <w:rsid w:val="009C40D2"/>
    <w:rsid w:val="009C59A8"/>
    <w:rsid w:val="009C69E9"/>
    <w:rsid w:val="009D0924"/>
    <w:rsid w:val="009D1524"/>
    <w:rsid w:val="009D4012"/>
    <w:rsid w:val="009D7B6D"/>
    <w:rsid w:val="009D7CBA"/>
    <w:rsid w:val="009E263F"/>
    <w:rsid w:val="009E4B3D"/>
    <w:rsid w:val="009F24C6"/>
    <w:rsid w:val="009F40B0"/>
    <w:rsid w:val="009F594A"/>
    <w:rsid w:val="00A0211C"/>
    <w:rsid w:val="00A0478B"/>
    <w:rsid w:val="00A0481E"/>
    <w:rsid w:val="00A06707"/>
    <w:rsid w:val="00A07539"/>
    <w:rsid w:val="00A13609"/>
    <w:rsid w:val="00A1458A"/>
    <w:rsid w:val="00A147F9"/>
    <w:rsid w:val="00A222C8"/>
    <w:rsid w:val="00A22B0B"/>
    <w:rsid w:val="00A23218"/>
    <w:rsid w:val="00A2597D"/>
    <w:rsid w:val="00A42C36"/>
    <w:rsid w:val="00A441B0"/>
    <w:rsid w:val="00A501A7"/>
    <w:rsid w:val="00A51967"/>
    <w:rsid w:val="00A577BC"/>
    <w:rsid w:val="00A57ED6"/>
    <w:rsid w:val="00A600AE"/>
    <w:rsid w:val="00A61EF8"/>
    <w:rsid w:val="00A67DA6"/>
    <w:rsid w:val="00A70655"/>
    <w:rsid w:val="00A738BE"/>
    <w:rsid w:val="00A757C6"/>
    <w:rsid w:val="00A778A2"/>
    <w:rsid w:val="00A77A2B"/>
    <w:rsid w:val="00A82D01"/>
    <w:rsid w:val="00A82D39"/>
    <w:rsid w:val="00A84EC1"/>
    <w:rsid w:val="00A8626B"/>
    <w:rsid w:val="00A919C6"/>
    <w:rsid w:val="00A9382B"/>
    <w:rsid w:val="00A94D81"/>
    <w:rsid w:val="00AA1ED3"/>
    <w:rsid w:val="00AB0D35"/>
    <w:rsid w:val="00AB2BDE"/>
    <w:rsid w:val="00AB3D17"/>
    <w:rsid w:val="00AB675A"/>
    <w:rsid w:val="00AC0038"/>
    <w:rsid w:val="00AC089B"/>
    <w:rsid w:val="00AC15BE"/>
    <w:rsid w:val="00AC4F4B"/>
    <w:rsid w:val="00AC5F3A"/>
    <w:rsid w:val="00AC6BBF"/>
    <w:rsid w:val="00AC7E85"/>
    <w:rsid w:val="00AD1FD1"/>
    <w:rsid w:val="00AD27F4"/>
    <w:rsid w:val="00AD359F"/>
    <w:rsid w:val="00AD3E92"/>
    <w:rsid w:val="00AD4A3D"/>
    <w:rsid w:val="00AE1A72"/>
    <w:rsid w:val="00AF35EB"/>
    <w:rsid w:val="00AF45C5"/>
    <w:rsid w:val="00AF4BC0"/>
    <w:rsid w:val="00AF7416"/>
    <w:rsid w:val="00B0044E"/>
    <w:rsid w:val="00B03ACE"/>
    <w:rsid w:val="00B068D6"/>
    <w:rsid w:val="00B10704"/>
    <w:rsid w:val="00B20EE2"/>
    <w:rsid w:val="00B22EDA"/>
    <w:rsid w:val="00B2433B"/>
    <w:rsid w:val="00B268EF"/>
    <w:rsid w:val="00B33625"/>
    <w:rsid w:val="00B35C88"/>
    <w:rsid w:val="00B43E6A"/>
    <w:rsid w:val="00B44B7E"/>
    <w:rsid w:val="00B45AD5"/>
    <w:rsid w:val="00B523E9"/>
    <w:rsid w:val="00B53A15"/>
    <w:rsid w:val="00B555B9"/>
    <w:rsid w:val="00B57DDA"/>
    <w:rsid w:val="00B612E5"/>
    <w:rsid w:val="00B61C2B"/>
    <w:rsid w:val="00B6255A"/>
    <w:rsid w:val="00B63503"/>
    <w:rsid w:val="00B669C5"/>
    <w:rsid w:val="00B705BE"/>
    <w:rsid w:val="00B85463"/>
    <w:rsid w:val="00B873A6"/>
    <w:rsid w:val="00B87F40"/>
    <w:rsid w:val="00B909E9"/>
    <w:rsid w:val="00B91204"/>
    <w:rsid w:val="00B917EE"/>
    <w:rsid w:val="00B94FCE"/>
    <w:rsid w:val="00B95DD0"/>
    <w:rsid w:val="00B96790"/>
    <w:rsid w:val="00BA05C8"/>
    <w:rsid w:val="00BA2D12"/>
    <w:rsid w:val="00BA2F54"/>
    <w:rsid w:val="00BA4690"/>
    <w:rsid w:val="00BA62C5"/>
    <w:rsid w:val="00BB2CA4"/>
    <w:rsid w:val="00BB41E4"/>
    <w:rsid w:val="00BB53A1"/>
    <w:rsid w:val="00BB6ACE"/>
    <w:rsid w:val="00BB6BCB"/>
    <w:rsid w:val="00BB6C4C"/>
    <w:rsid w:val="00BB78D9"/>
    <w:rsid w:val="00BC1850"/>
    <w:rsid w:val="00BC276F"/>
    <w:rsid w:val="00BC32E7"/>
    <w:rsid w:val="00BC3E2D"/>
    <w:rsid w:val="00BC78D5"/>
    <w:rsid w:val="00BD01A3"/>
    <w:rsid w:val="00BD7ECB"/>
    <w:rsid w:val="00BE21F8"/>
    <w:rsid w:val="00BE4AD4"/>
    <w:rsid w:val="00BE64FA"/>
    <w:rsid w:val="00BF0179"/>
    <w:rsid w:val="00BF1792"/>
    <w:rsid w:val="00BF59AD"/>
    <w:rsid w:val="00C00EBB"/>
    <w:rsid w:val="00C034F1"/>
    <w:rsid w:val="00C03FBA"/>
    <w:rsid w:val="00C07D21"/>
    <w:rsid w:val="00C11D6A"/>
    <w:rsid w:val="00C137C4"/>
    <w:rsid w:val="00C161F9"/>
    <w:rsid w:val="00C17708"/>
    <w:rsid w:val="00C22334"/>
    <w:rsid w:val="00C2233B"/>
    <w:rsid w:val="00C24F5E"/>
    <w:rsid w:val="00C26C07"/>
    <w:rsid w:val="00C3297F"/>
    <w:rsid w:val="00C35C9A"/>
    <w:rsid w:val="00C3656C"/>
    <w:rsid w:val="00C36E73"/>
    <w:rsid w:val="00C37049"/>
    <w:rsid w:val="00C40B2D"/>
    <w:rsid w:val="00C41DED"/>
    <w:rsid w:val="00C42AC6"/>
    <w:rsid w:val="00C43AB1"/>
    <w:rsid w:val="00C45C27"/>
    <w:rsid w:val="00C52192"/>
    <w:rsid w:val="00C52BBA"/>
    <w:rsid w:val="00C5619A"/>
    <w:rsid w:val="00C6020D"/>
    <w:rsid w:val="00C60DB6"/>
    <w:rsid w:val="00C673C8"/>
    <w:rsid w:val="00C67D90"/>
    <w:rsid w:val="00C67E1C"/>
    <w:rsid w:val="00C74FDB"/>
    <w:rsid w:val="00C76EC5"/>
    <w:rsid w:val="00C7731D"/>
    <w:rsid w:val="00C82B4C"/>
    <w:rsid w:val="00C83DF6"/>
    <w:rsid w:val="00C859FB"/>
    <w:rsid w:val="00C909BF"/>
    <w:rsid w:val="00C90EFC"/>
    <w:rsid w:val="00C92E8E"/>
    <w:rsid w:val="00CA064B"/>
    <w:rsid w:val="00CA36BC"/>
    <w:rsid w:val="00CA4AF7"/>
    <w:rsid w:val="00CB0DE8"/>
    <w:rsid w:val="00CB2D15"/>
    <w:rsid w:val="00CB7CEE"/>
    <w:rsid w:val="00CB7E8D"/>
    <w:rsid w:val="00CC1139"/>
    <w:rsid w:val="00CC2998"/>
    <w:rsid w:val="00CC451A"/>
    <w:rsid w:val="00CD1710"/>
    <w:rsid w:val="00CD281E"/>
    <w:rsid w:val="00CD798D"/>
    <w:rsid w:val="00CE1025"/>
    <w:rsid w:val="00CE3122"/>
    <w:rsid w:val="00CF1A23"/>
    <w:rsid w:val="00D131AC"/>
    <w:rsid w:val="00D17B17"/>
    <w:rsid w:val="00D30696"/>
    <w:rsid w:val="00D416E9"/>
    <w:rsid w:val="00D42B2E"/>
    <w:rsid w:val="00D43CA0"/>
    <w:rsid w:val="00D453B1"/>
    <w:rsid w:val="00D53CE5"/>
    <w:rsid w:val="00D54FED"/>
    <w:rsid w:val="00D60533"/>
    <w:rsid w:val="00D62BFB"/>
    <w:rsid w:val="00D6721D"/>
    <w:rsid w:val="00D67BFE"/>
    <w:rsid w:val="00D72765"/>
    <w:rsid w:val="00D9389C"/>
    <w:rsid w:val="00D97561"/>
    <w:rsid w:val="00D97AB6"/>
    <w:rsid w:val="00DA2048"/>
    <w:rsid w:val="00DA259B"/>
    <w:rsid w:val="00DA5FC3"/>
    <w:rsid w:val="00DA674E"/>
    <w:rsid w:val="00DA799F"/>
    <w:rsid w:val="00DB3460"/>
    <w:rsid w:val="00DB466C"/>
    <w:rsid w:val="00DB71A3"/>
    <w:rsid w:val="00DC0342"/>
    <w:rsid w:val="00DC13A0"/>
    <w:rsid w:val="00DC1D5C"/>
    <w:rsid w:val="00DC7B5D"/>
    <w:rsid w:val="00DD54A8"/>
    <w:rsid w:val="00DE33AD"/>
    <w:rsid w:val="00DE45D7"/>
    <w:rsid w:val="00DE6BF9"/>
    <w:rsid w:val="00DE6F3F"/>
    <w:rsid w:val="00DE7FD5"/>
    <w:rsid w:val="00DF124E"/>
    <w:rsid w:val="00DF6653"/>
    <w:rsid w:val="00DF74E5"/>
    <w:rsid w:val="00E038FB"/>
    <w:rsid w:val="00E05134"/>
    <w:rsid w:val="00E1043D"/>
    <w:rsid w:val="00E105EC"/>
    <w:rsid w:val="00E10759"/>
    <w:rsid w:val="00E11569"/>
    <w:rsid w:val="00E3067E"/>
    <w:rsid w:val="00E32D36"/>
    <w:rsid w:val="00E351C7"/>
    <w:rsid w:val="00E36A30"/>
    <w:rsid w:val="00E413A9"/>
    <w:rsid w:val="00E420ED"/>
    <w:rsid w:val="00E4460E"/>
    <w:rsid w:val="00E45165"/>
    <w:rsid w:val="00E57852"/>
    <w:rsid w:val="00E60C98"/>
    <w:rsid w:val="00E635CE"/>
    <w:rsid w:val="00E661E7"/>
    <w:rsid w:val="00E70962"/>
    <w:rsid w:val="00E71F0A"/>
    <w:rsid w:val="00E72801"/>
    <w:rsid w:val="00E7306C"/>
    <w:rsid w:val="00E756D4"/>
    <w:rsid w:val="00E772EC"/>
    <w:rsid w:val="00E81E50"/>
    <w:rsid w:val="00E82E8E"/>
    <w:rsid w:val="00E845C2"/>
    <w:rsid w:val="00E94A79"/>
    <w:rsid w:val="00E95ACF"/>
    <w:rsid w:val="00E96254"/>
    <w:rsid w:val="00EA054E"/>
    <w:rsid w:val="00EB066D"/>
    <w:rsid w:val="00EB08A7"/>
    <w:rsid w:val="00EB2335"/>
    <w:rsid w:val="00EB4F4B"/>
    <w:rsid w:val="00EC0944"/>
    <w:rsid w:val="00EC7B4A"/>
    <w:rsid w:val="00ED0E21"/>
    <w:rsid w:val="00ED37A4"/>
    <w:rsid w:val="00ED3B04"/>
    <w:rsid w:val="00ED3E20"/>
    <w:rsid w:val="00EE5591"/>
    <w:rsid w:val="00EE5D4F"/>
    <w:rsid w:val="00EE7C56"/>
    <w:rsid w:val="00EF293E"/>
    <w:rsid w:val="00EF2EC1"/>
    <w:rsid w:val="00EF4122"/>
    <w:rsid w:val="00F011A6"/>
    <w:rsid w:val="00F020C2"/>
    <w:rsid w:val="00F03575"/>
    <w:rsid w:val="00F03D74"/>
    <w:rsid w:val="00F03D77"/>
    <w:rsid w:val="00F04D24"/>
    <w:rsid w:val="00F06A80"/>
    <w:rsid w:val="00F10AA4"/>
    <w:rsid w:val="00F13D27"/>
    <w:rsid w:val="00F1430E"/>
    <w:rsid w:val="00F16034"/>
    <w:rsid w:val="00F2312C"/>
    <w:rsid w:val="00F25567"/>
    <w:rsid w:val="00F32416"/>
    <w:rsid w:val="00F32F6B"/>
    <w:rsid w:val="00F330CC"/>
    <w:rsid w:val="00F34AA0"/>
    <w:rsid w:val="00F34C85"/>
    <w:rsid w:val="00F35E78"/>
    <w:rsid w:val="00F374BD"/>
    <w:rsid w:val="00F37998"/>
    <w:rsid w:val="00F37B3B"/>
    <w:rsid w:val="00F42857"/>
    <w:rsid w:val="00F4471E"/>
    <w:rsid w:val="00F45E01"/>
    <w:rsid w:val="00F47FAC"/>
    <w:rsid w:val="00F520E5"/>
    <w:rsid w:val="00F52AB4"/>
    <w:rsid w:val="00F5366F"/>
    <w:rsid w:val="00F54F28"/>
    <w:rsid w:val="00F56FB3"/>
    <w:rsid w:val="00F6136F"/>
    <w:rsid w:val="00F6602E"/>
    <w:rsid w:val="00F70650"/>
    <w:rsid w:val="00F70D54"/>
    <w:rsid w:val="00F723DF"/>
    <w:rsid w:val="00F72F83"/>
    <w:rsid w:val="00F73AB1"/>
    <w:rsid w:val="00F7409F"/>
    <w:rsid w:val="00F75081"/>
    <w:rsid w:val="00F75C23"/>
    <w:rsid w:val="00F76366"/>
    <w:rsid w:val="00F76B0A"/>
    <w:rsid w:val="00F77953"/>
    <w:rsid w:val="00F813C4"/>
    <w:rsid w:val="00F844B5"/>
    <w:rsid w:val="00F84FB2"/>
    <w:rsid w:val="00F866D8"/>
    <w:rsid w:val="00F904BE"/>
    <w:rsid w:val="00F95FF5"/>
    <w:rsid w:val="00F96FCC"/>
    <w:rsid w:val="00FA07CE"/>
    <w:rsid w:val="00FA0A52"/>
    <w:rsid w:val="00FA2A1C"/>
    <w:rsid w:val="00FA7FAA"/>
    <w:rsid w:val="00FB239C"/>
    <w:rsid w:val="00FB4489"/>
    <w:rsid w:val="00FB45AC"/>
    <w:rsid w:val="00FC31A6"/>
    <w:rsid w:val="00FC47E3"/>
    <w:rsid w:val="00FC5E93"/>
    <w:rsid w:val="00FD1042"/>
    <w:rsid w:val="00FD1EBC"/>
    <w:rsid w:val="00FD221B"/>
    <w:rsid w:val="00FD2460"/>
    <w:rsid w:val="00FD5163"/>
    <w:rsid w:val="00FE1BFC"/>
    <w:rsid w:val="00FE336E"/>
    <w:rsid w:val="00FE7ED7"/>
    <w:rsid w:val="00FF1F1D"/>
    <w:rsid w:val="00FF3EE4"/>
    <w:rsid w:val="00FF407F"/>
    <w:rsid w:val="00FF46A8"/>
    <w:rsid w:val="00FF5155"/>
    <w:rsid w:val="00FF550A"/>
    <w:rsid w:val="00FF78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9B0A46A"/>
  <w15:docId w15:val="{30ACE200-9641-4AAC-84F4-C5B681B0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D21"/>
  </w:style>
  <w:style w:type="paragraph" w:styleId="Heading1">
    <w:name w:val="heading 1"/>
    <w:basedOn w:val="Normal"/>
    <w:next w:val="Normal"/>
    <w:link w:val="Heading1Char"/>
    <w:uiPriority w:val="9"/>
    <w:qFormat/>
    <w:rsid w:val="00F45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5E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5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sz w:val="24"/>
      <w:szCs w:val="24"/>
    </w:rPr>
  </w:style>
  <w:style w:type="paragraph" w:styleId="Revision">
    <w:name w:val="Revision"/>
    <w:hidden/>
    <w:uiPriority w:val="99"/>
    <w:semiHidden/>
    <w:rsid w:val="00E4460E"/>
    <w:pPr>
      <w:spacing w:after="0" w:line="240" w:lineRule="auto"/>
    </w:pPr>
    <w:rPr>
      <w:rFonts w:ascii="Calibri" w:eastAsia="Times New Roman" w:hAnsi="Calibri"/>
    </w:rPr>
  </w:style>
  <w:style w:type="paragraph" w:styleId="NoSpacing">
    <w:name w:val="No Spacing"/>
    <w:uiPriority w:val="1"/>
    <w:qFormat/>
    <w:rsid w:val="007F085C"/>
    <w:pPr>
      <w:spacing w:after="0" w:line="240" w:lineRule="auto"/>
    </w:pPr>
  </w:style>
  <w:style w:type="character" w:customStyle="1" w:styleId="Heading2Char">
    <w:name w:val="Heading 2 Char"/>
    <w:basedOn w:val="DefaultParagraphFont"/>
    <w:link w:val="Heading2"/>
    <w:uiPriority w:val="9"/>
    <w:rsid w:val="00F45E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45E0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45E01"/>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3E19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9B3"/>
    <w:rPr>
      <w:sz w:val="20"/>
      <w:szCs w:val="20"/>
    </w:rPr>
  </w:style>
  <w:style w:type="character" w:styleId="FootnoteReference">
    <w:name w:val="footnote reference"/>
    <w:basedOn w:val="DefaultParagraphFont"/>
    <w:uiPriority w:val="99"/>
    <w:semiHidden/>
    <w:unhideWhenUsed/>
    <w:rsid w:val="003E1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2200">
      <w:bodyDiv w:val="1"/>
      <w:marLeft w:val="0"/>
      <w:marRight w:val="0"/>
      <w:marTop w:val="0"/>
      <w:marBottom w:val="0"/>
      <w:divBdr>
        <w:top w:val="none" w:sz="0" w:space="0" w:color="auto"/>
        <w:left w:val="none" w:sz="0" w:space="0" w:color="auto"/>
        <w:bottom w:val="none" w:sz="0" w:space="0" w:color="auto"/>
        <w:right w:val="none" w:sz="0" w:space="0" w:color="auto"/>
      </w:divBdr>
    </w:div>
    <w:div w:id="300311753">
      <w:bodyDiv w:val="1"/>
      <w:marLeft w:val="0"/>
      <w:marRight w:val="0"/>
      <w:marTop w:val="0"/>
      <w:marBottom w:val="0"/>
      <w:divBdr>
        <w:top w:val="none" w:sz="0" w:space="0" w:color="auto"/>
        <w:left w:val="none" w:sz="0" w:space="0" w:color="auto"/>
        <w:bottom w:val="none" w:sz="0" w:space="0" w:color="auto"/>
        <w:right w:val="none" w:sz="0" w:space="0" w:color="auto"/>
      </w:divBdr>
    </w:div>
    <w:div w:id="328757812">
      <w:bodyDiv w:val="1"/>
      <w:marLeft w:val="0"/>
      <w:marRight w:val="0"/>
      <w:marTop w:val="0"/>
      <w:marBottom w:val="0"/>
      <w:divBdr>
        <w:top w:val="none" w:sz="0" w:space="0" w:color="auto"/>
        <w:left w:val="none" w:sz="0" w:space="0" w:color="auto"/>
        <w:bottom w:val="none" w:sz="0" w:space="0" w:color="auto"/>
        <w:right w:val="none" w:sz="0" w:space="0" w:color="auto"/>
      </w:divBdr>
    </w:div>
    <w:div w:id="516817809">
      <w:bodyDiv w:val="1"/>
      <w:marLeft w:val="0"/>
      <w:marRight w:val="0"/>
      <w:marTop w:val="0"/>
      <w:marBottom w:val="0"/>
      <w:divBdr>
        <w:top w:val="none" w:sz="0" w:space="0" w:color="auto"/>
        <w:left w:val="none" w:sz="0" w:space="0" w:color="auto"/>
        <w:bottom w:val="none" w:sz="0" w:space="0" w:color="auto"/>
        <w:right w:val="none" w:sz="0" w:space="0" w:color="auto"/>
      </w:divBdr>
    </w:div>
    <w:div w:id="687947527">
      <w:bodyDiv w:val="1"/>
      <w:marLeft w:val="0"/>
      <w:marRight w:val="0"/>
      <w:marTop w:val="0"/>
      <w:marBottom w:val="0"/>
      <w:divBdr>
        <w:top w:val="none" w:sz="0" w:space="0" w:color="auto"/>
        <w:left w:val="none" w:sz="0" w:space="0" w:color="auto"/>
        <w:bottom w:val="none" w:sz="0" w:space="0" w:color="auto"/>
        <w:right w:val="none" w:sz="0" w:space="0" w:color="auto"/>
      </w:divBdr>
    </w:div>
    <w:div w:id="823666361">
      <w:bodyDiv w:val="1"/>
      <w:marLeft w:val="0"/>
      <w:marRight w:val="0"/>
      <w:marTop w:val="0"/>
      <w:marBottom w:val="0"/>
      <w:divBdr>
        <w:top w:val="none" w:sz="0" w:space="0" w:color="auto"/>
        <w:left w:val="none" w:sz="0" w:space="0" w:color="auto"/>
        <w:bottom w:val="none" w:sz="0" w:space="0" w:color="auto"/>
        <w:right w:val="none" w:sz="0" w:space="0" w:color="auto"/>
      </w:divBdr>
    </w:div>
    <w:div w:id="1164469801">
      <w:bodyDiv w:val="1"/>
      <w:marLeft w:val="0"/>
      <w:marRight w:val="0"/>
      <w:marTop w:val="0"/>
      <w:marBottom w:val="0"/>
      <w:divBdr>
        <w:top w:val="none" w:sz="0" w:space="0" w:color="auto"/>
        <w:left w:val="none" w:sz="0" w:space="0" w:color="auto"/>
        <w:bottom w:val="none" w:sz="0" w:space="0" w:color="auto"/>
        <w:right w:val="none" w:sz="0" w:space="0" w:color="auto"/>
      </w:divBdr>
    </w:div>
    <w:div w:id="1436368714">
      <w:bodyDiv w:val="1"/>
      <w:marLeft w:val="0"/>
      <w:marRight w:val="0"/>
      <w:marTop w:val="0"/>
      <w:marBottom w:val="0"/>
      <w:divBdr>
        <w:top w:val="none" w:sz="0" w:space="0" w:color="auto"/>
        <w:left w:val="none" w:sz="0" w:space="0" w:color="auto"/>
        <w:bottom w:val="none" w:sz="0" w:space="0" w:color="auto"/>
        <w:right w:val="none" w:sz="0" w:space="0" w:color="auto"/>
      </w:divBdr>
    </w:div>
    <w:div w:id="1686052668">
      <w:bodyDiv w:val="1"/>
      <w:marLeft w:val="0"/>
      <w:marRight w:val="0"/>
      <w:marTop w:val="0"/>
      <w:marBottom w:val="0"/>
      <w:divBdr>
        <w:top w:val="none" w:sz="0" w:space="0" w:color="auto"/>
        <w:left w:val="none" w:sz="0" w:space="0" w:color="auto"/>
        <w:bottom w:val="none" w:sz="0" w:space="0" w:color="auto"/>
        <w:right w:val="none" w:sz="0" w:space="0" w:color="auto"/>
      </w:divBdr>
    </w:div>
    <w:div w:id="17450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96293-96E7-4F8D-A31A-DA482983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Fuehrmeyer</dc:creator>
  <cp:lastModifiedBy>Rafael Wiesenberg</cp:lastModifiedBy>
  <cp:revision>4</cp:revision>
  <cp:lastPrinted>2018-02-01T02:02:00Z</cp:lastPrinted>
  <dcterms:created xsi:type="dcterms:W3CDTF">2018-02-01T20:45:00Z</dcterms:created>
  <dcterms:modified xsi:type="dcterms:W3CDTF">2018-02-05T15:56:00Z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