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7" w:rightFromText="187" w:vertAnchor="page" w:horzAnchor="margin" w:tblpY="2161"/>
        <w:tblOverlap w:val="never"/>
        <w:tblW w:w="1001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115" w:type="dxa"/>
        </w:tblCellMar>
        <w:tblLook w:val="04A0" w:firstRow="1" w:lastRow="0" w:firstColumn="1" w:lastColumn="0" w:noHBand="0" w:noVBand="1"/>
      </w:tblPr>
      <w:tblGrid>
        <w:gridCol w:w="3805"/>
        <w:gridCol w:w="6210"/>
      </w:tblGrid>
      <w:tr w:rsidRPr="00982178" w:rsidR="00F61518" w:rsidTr="00B27936" w14:paraId="476CCEDB" w14:textId="77777777">
        <w:tc>
          <w:tcPr>
            <w:tcW w:w="3805" w:type="dxa"/>
            <w:vAlign w:val="bottom"/>
          </w:tcPr>
          <w:p w:rsidRPr="00982178" w:rsidR="00F61518" w:rsidP="00CF5711" w:rsidRDefault="00F61518" w14:paraId="73CA47AE" w14:textId="2D03FCB1">
            <w:pPr>
              <w:pStyle w:val="Header"/>
              <w:jc w:val="left"/>
              <w:rPr>
                <w:rFonts w:ascii="Aptos" w:hAnsi="Aptos"/>
              </w:rPr>
            </w:pPr>
          </w:p>
          <w:p w:rsidRPr="00982178" w:rsidR="00F61518" w:rsidP="00CF5711" w:rsidRDefault="00D76383" w14:paraId="322CC636" w14:textId="2A5D75A0">
            <w:pPr>
              <w:spacing w:after="240"/>
              <w:jc w:val="left"/>
              <w:rPr>
                <w:rFonts w:ascii="Aptos" w:hAnsi="Aptos"/>
                <w:szCs w:val="24"/>
              </w:rPr>
            </w:pPr>
            <w:r>
              <w:rPr>
                <w:rFonts w:ascii="Aptos" w:hAnsi="Aptos"/>
                <w:szCs w:val="24"/>
              </w:rPr>
              <w:t>January 5, 2026</w:t>
            </w:r>
          </w:p>
        </w:tc>
        <w:tc>
          <w:tcPr>
            <w:tcW w:w="6210" w:type="dxa"/>
          </w:tcPr>
          <w:p w:rsidRPr="00982178" w:rsidR="00F61518" w:rsidP="00CF5711" w:rsidRDefault="00F61518" w14:paraId="7ABCE3F3" w14:textId="77777777">
            <w:pPr>
              <w:jc w:val="right"/>
              <w:rPr>
                <w:rFonts w:ascii="Aptos" w:hAnsi="Aptos"/>
                <w:sz w:val="17"/>
                <w:szCs w:val="17"/>
              </w:rPr>
            </w:pPr>
          </w:p>
          <w:p w:rsidRPr="00982178" w:rsidR="00CF5711" w:rsidP="00CF5711" w:rsidRDefault="00CF5711" w14:paraId="3B81D56B" w14:textId="185D4BB2">
            <w:pPr>
              <w:jc w:val="right"/>
              <w:rPr>
                <w:rFonts w:ascii="Aptos" w:hAnsi="Aptos"/>
                <w:sz w:val="17"/>
                <w:szCs w:val="17"/>
              </w:rPr>
            </w:pPr>
            <w:bookmarkStart w:name="FromInHeader" w:id="0"/>
          </w:p>
          <w:p w:rsidRPr="00982178" w:rsidR="00CF5711" w:rsidP="00CF5711" w:rsidRDefault="00CF5711" w14:paraId="7EE53253" w14:textId="4E2DBAA4">
            <w:pPr>
              <w:jc w:val="right"/>
              <w:rPr>
                <w:rFonts w:ascii="Aptos" w:hAnsi="Aptos"/>
                <w:sz w:val="17"/>
                <w:szCs w:val="17"/>
              </w:rPr>
            </w:pPr>
          </w:p>
          <w:p w:rsidRPr="00982178" w:rsidR="00CF5711" w:rsidP="00CF5711" w:rsidRDefault="00CF5711" w14:paraId="39C88CCB" w14:textId="4B5DF5CA">
            <w:pPr>
              <w:jc w:val="right"/>
              <w:rPr>
                <w:rFonts w:ascii="Aptos" w:hAnsi="Aptos"/>
                <w:sz w:val="17"/>
                <w:szCs w:val="17"/>
              </w:rPr>
            </w:pPr>
          </w:p>
          <w:bookmarkEnd w:id="0"/>
          <w:p w:rsidRPr="00982178" w:rsidR="00F61518" w:rsidP="00CF5711" w:rsidRDefault="00F61518" w14:paraId="5DCE1E49" w14:textId="6EAB1E32">
            <w:pPr>
              <w:jc w:val="right"/>
              <w:rPr>
                <w:rFonts w:ascii="Aptos" w:hAnsi="Aptos"/>
                <w:sz w:val="17"/>
                <w:szCs w:val="17"/>
              </w:rPr>
            </w:pPr>
          </w:p>
        </w:tc>
      </w:tr>
    </w:tbl>
    <w:tbl>
      <w:tblPr>
        <w:tblStyle w:val="TableGrid"/>
        <w:tblpPr w:leftFromText="187" w:rightFromText="187" w:vertAnchor="page" w:horzAnchor="page" w:tblpX="750" w:tblpY="865"/>
        <w:tblW w:w="107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05"/>
        <w:gridCol w:w="4528"/>
        <w:gridCol w:w="4477"/>
      </w:tblGrid>
      <w:tr w:rsidRPr="00982178" w:rsidR="000E451F" w:rsidTr="00810568" w14:paraId="0032F4A9" w14:textId="77777777">
        <w:tc>
          <w:tcPr>
            <w:tcW w:w="1705" w:type="dxa"/>
          </w:tcPr>
          <w:bookmarkStart w:name="logo1" w:id="1"/>
          <w:bookmarkEnd w:id="1"/>
          <w:p w:rsidRPr="00982178" w:rsidR="000E451F" w:rsidP="00CF5711" w:rsidRDefault="000E451F" w14:paraId="34487676" w14:textId="77777777">
            <w:pPr>
              <w:rPr>
                <w:rFonts w:ascii="Aptos" w:hAnsi="Aptos"/>
              </w:rPr>
            </w:pPr>
            <w:r w:rsidRPr="00982178">
              <w:rPr>
                <w:rFonts w:ascii="Aptos" w:hAnsi="Aptos"/>
                <w:noProof/>
              </w:rPr>
              <mc:AlternateContent>
                <mc:Choice Requires="wpg">
                  <w:drawing>
                    <wp:anchor distT="0" distB="0" distL="0" distR="0" simplePos="0" relativeHeight="251659264" behindDoc="0" locked="0" layoutInCell="1" allowOverlap="1" wp14:editId="0A58D7DC" wp14:anchorId="64ED9ACF">
                      <wp:simplePos x="0" y="0"/>
                      <wp:positionH relativeFrom="page">
                        <wp:posOffset>62865</wp:posOffset>
                      </wp:positionH>
                      <wp:positionV relativeFrom="page">
                        <wp:posOffset>3175</wp:posOffset>
                      </wp:positionV>
                      <wp:extent cx="457200" cy="457200"/>
                      <wp:effectExtent l="0" t="0" r="0" b="0"/>
                      <wp:wrapNone/>
                      <wp:docPr id="1" name="Group 1" descr="" titl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200" cy="457200"/>
                                <a:chOff x="0" y="0"/>
                                <a:chExt cx="457200" cy="457200"/>
                              </a:xfrm>
                            </wpg:grpSpPr>
                            <wps:wsp>
                              <wps:cNvPr id="2" name="Graphic 2"/>
                              <wps:cNvSpPr/>
                              <wps:spPr>
                                <a:xfrm>
                                  <a:off x="230370" y="1"/>
                                  <a:ext cx="227329" cy="457200"/>
                                </a:xfrm>
                                <a:custGeom>
                                  <a:avLst/>
                                  <a:gdLst/>
                                  <a:ahLst/>
                                  <a:cxnLst/>
                                  <a:rect l="l" t="t" r="r" b="b"/>
                                  <a:pathLst>
                                    <a:path w="227329" h="457200">
                                      <a:moveTo>
                                        <a:pt x="0" y="228600"/>
                                      </a:moveTo>
                                      <a:lnTo>
                                        <a:pt x="7334" y="275157"/>
                                      </a:lnTo>
                                      <a:lnTo>
                                        <a:pt x="23469" y="311176"/>
                                      </a:lnTo>
                                      <a:lnTo>
                                        <a:pt x="46939" y="342671"/>
                                      </a:lnTo>
                                      <a:lnTo>
                                        <a:pt x="154749" y="457200"/>
                                      </a:lnTo>
                                      <a:lnTo>
                                        <a:pt x="226834" y="457200"/>
                                      </a:lnTo>
                                      <a:lnTo>
                                        <a:pt x="0" y="228600"/>
                                      </a:lnTo>
                                      <a:close/>
                                    </a:path>
                                    <a:path w="227329" h="457200">
                                      <a:moveTo>
                                        <a:pt x="226834" y="0"/>
                                      </a:moveTo>
                                      <a:lnTo>
                                        <a:pt x="154749" y="0"/>
                                      </a:lnTo>
                                      <a:lnTo>
                                        <a:pt x="46939" y="114528"/>
                                      </a:lnTo>
                                      <a:lnTo>
                                        <a:pt x="19802" y="142164"/>
                                      </a:lnTo>
                                      <a:lnTo>
                                        <a:pt x="5867" y="163258"/>
                                      </a:lnTo>
                                      <a:lnTo>
                                        <a:pt x="733" y="188505"/>
                                      </a:lnTo>
                                      <a:lnTo>
                                        <a:pt x="0" y="228600"/>
                                      </a:lnTo>
                                      <a:lnTo>
                                        <a:pt x="226834" y="0"/>
                                      </a:lnTo>
                                      <a:close/>
                                    </a:path>
                                  </a:pathLst>
                                </a:custGeom>
                                <a:solidFill>
                                  <a:srgbClr val="960044"/>
                                </a:solidFill>
                              </wps:spPr>
                              <wps:bodyPr wrap="square" lIns="0" tIns="0" rIns="0" bIns="0" rtlCol="0">
                                <a:prstTxWarp prst="textNoShape">
                                  <a:avLst/>
                                </a:prstTxWarp>
                                <a:noAutofit/>
                              </wps:bodyPr>
                            </wps:wsp>
                            <wps:wsp>
                              <wps:cNvPr id="3" name="Graphic 3"/>
                              <wps:cNvSpPr/>
                              <wps:spPr>
                                <a:xfrm>
                                  <a:off x="177443" y="0"/>
                                  <a:ext cx="117475" cy="457200"/>
                                </a:xfrm>
                                <a:custGeom>
                                  <a:avLst/>
                                  <a:gdLst/>
                                  <a:ahLst/>
                                  <a:cxnLst/>
                                  <a:rect l="l" t="t" r="r" b="b"/>
                                  <a:pathLst>
                                    <a:path w="117475" h="457200">
                                      <a:moveTo>
                                        <a:pt x="117205" y="0"/>
                                      </a:moveTo>
                                      <a:lnTo>
                                        <a:pt x="52473" y="0"/>
                                      </a:lnTo>
                                      <a:lnTo>
                                        <a:pt x="33582" y="44809"/>
                                      </a:lnTo>
                                      <a:lnTo>
                                        <a:pt x="18890" y="90225"/>
                                      </a:lnTo>
                                      <a:lnTo>
                                        <a:pt x="8395" y="136097"/>
                                      </a:lnTo>
                                      <a:lnTo>
                                        <a:pt x="2098" y="182272"/>
                                      </a:lnTo>
                                      <a:lnTo>
                                        <a:pt x="0" y="228600"/>
                                      </a:lnTo>
                                      <a:lnTo>
                                        <a:pt x="2098" y="274927"/>
                                      </a:lnTo>
                                      <a:lnTo>
                                        <a:pt x="8395" y="321102"/>
                                      </a:lnTo>
                                      <a:lnTo>
                                        <a:pt x="18890" y="366974"/>
                                      </a:lnTo>
                                      <a:lnTo>
                                        <a:pt x="33582" y="412390"/>
                                      </a:lnTo>
                                      <a:lnTo>
                                        <a:pt x="52473" y="457200"/>
                                      </a:lnTo>
                                      <a:lnTo>
                                        <a:pt x="117205" y="457200"/>
                                      </a:lnTo>
                                      <a:lnTo>
                                        <a:pt x="1063" y="228600"/>
                                      </a:lnTo>
                                      <a:lnTo>
                                        <a:pt x="117205" y="0"/>
                                      </a:lnTo>
                                      <a:close/>
                                    </a:path>
                                  </a:pathLst>
                                </a:custGeom>
                                <a:solidFill>
                                  <a:srgbClr val="D11437"/>
                                </a:solidFill>
                              </wps:spPr>
                              <wps:bodyPr wrap="square" lIns="0" tIns="0" rIns="0" bIns="0" rtlCol="0">
                                <a:prstTxWarp prst="textNoShape">
                                  <a:avLst/>
                                </a:prstTxWarp>
                                <a:noAutofit/>
                              </wps:bodyPr>
                            </wps:wsp>
                            <wps:wsp>
                              <wps:cNvPr id="4" name="Graphic 4"/>
                              <wps:cNvSpPr/>
                              <wps:spPr>
                                <a:xfrm>
                                  <a:off x="94268" y="0"/>
                                  <a:ext cx="53340" cy="457200"/>
                                </a:xfrm>
                                <a:custGeom>
                                  <a:avLst/>
                                  <a:gdLst/>
                                  <a:ahLst/>
                                  <a:cxnLst/>
                                  <a:rect l="l" t="t" r="r" b="b"/>
                                  <a:pathLst>
                                    <a:path w="53340" h="457200">
                                      <a:moveTo>
                                        <a:pt x="52933" y="0"/>
                                      </a:moveTo>
                                      <a:lnTo>
                                        <a:pt x="0" y="0"/>
                                      </a:lnTo>
                                      <a:lnTo>
                                        <a:pt x="0" y="457200"/>
                                      </a:lnTo>
                                      <a:lnTo>
                                        <a:pt x="52933" y="457200"/>
                                      </a:lnTo>
                                      <a:lnTo>
                                        <a:pt x="52933" y="0"/>
                                      </a:lnTo>
                                      <a:close/>
                                    </a:path>
                                  </a:pathLst>
                                </a:custGeom>
                                <a:solidFill>
                                  <a:srgbClr val="EF434F"/>
                                </a:solidFill>
                              </wps:spPr>
                              <wps:bodyPr wrap="square" lIns="0" tIns="0" rIns="0" bIns="0" rtlCol="0">
                                <a:prstTxWarp prst="textNoShape">
                                  <a:avLst/>
                                </a:prstTxWarp>
                                <a:noAutofit/>
                              </wps:bodyPr>
                            </wps:wsp>
                            <wps:wsp>
                              <wps:cNvPr id="5" name="Graphic 5"/>
                              <wps:cNvSpPr/>
                              <wps:spPr>
                                <a:xfrm>
                                  <a:off x="0" y="0"/>
                                  <a:ext cx="53340" cy="457200"/>
                                </a:xfrm>
                                <a:custGeom>
                                  <a:avLst/>
                                  <a:gdLst/>
                                  <a:ahLst/>
                                  <a:cxnLst/>
                                  <a:rect l="l" t="t" r="r" b="b"/>
                                  <a:pathLst>
                                    <a:path w="53340" h="457200">
                                      <a:moveTo>
                                        <a:pt x="52933" y="0"/>
                                      </a:moveTo>
                                      <a:lnTo>
                                        <a:pt x="0" y="0"/>
                                      </a:lnTo>
                                      <a:lnTo>
                                        <a:pt x="0" y="457200"/>
                                      </a:lnTo>
                                      <a:lnTo>
                                        <a:pt x="52933" y="457200"/>
                                      </a:lnTo>
                                      <a:lnTo>
                                        <a:pt x="52933" y="0"/>
                                      </a:lnTo>
                                      <a:close/>
                                    </a:path>
                                  </a:pathLst>
                                </a:custGeom>
                                <a:solidFill>
                                  <a:srgbClr val="F38BB6"/>
                                </a:solidFill>
                              </wps:spPr>
                              <wps:bodyPr wrap="square" lIns="0" tIns="0" rIns="0" bIns="0" rtlCol="0">
                                <a:prstTxWarp prst="textNoShape">
                                  <a:avLst/>
                                </a:prstTxWarp>
                                <a:noAutofit/>
                              </wps:bodyPr>
                            </wps:wsp>
                          </wpg:wgp>
                        </a:graphicData>
                      </a:graphic>
                    </wp:anchor>
                  </w:drawing>
                </mc:Choice>
                <mc:Fallback>
                  <w:pict>
                    <v:group id="Group 1" style="position:absolute;margin-left:4.95pt;margin-top:.25pt;width:36pt;height:36pt;z-index:251659264;mso-wrap-distance-left:0;mso-wrap-distance-right:0;mso-position-horizontal-relative:page;mso-position-vertical-relative:page" coordsize="457200,457200"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" w14:anchorId="427DFD79">
                      <v:shape id="Graphic 2" style="position:absolute;left:230370;top:1;width:227329;height:457200;visibility:visible;mso-wrap-style:square;v-text-anchor:top" alt="" coordsize="227329,457200" o:spid="_x0000_s1027" fillcolor="#960044" stroked="f" path="m,228600r7334,46557l23469,311176r23470,31495l154749,457200r72085,l,228600xem226834,l154749,,46939,114528,19802,142164,5867,163258,733,188505,,228600,2268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">
                        <v:path arrowok="t"/>
                      </v:shape>
                      <v:shape id="Graphic 3" style="position:absolute;left:177443;width:117475;height:457200;visibility:visible;mso-wrap-style:square;v-text-anchor:top" alt="" coordsize="117475,457200" o:spid="_x0000_s1028" fillcolor="#d11437" stroked="f" path="m117205,l52473,,33582,44809,18890,90225,8395,136097,2098,182272,,228600r2098,46327l8395,321102r10495,45872l33582,412390r18891,44810l117205,457200,1063,228600,1172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">
                        <v:path arrowok="t"/>
                      </v:shape>
                      <v:shape id="Graphic 4" style="position:absolute;left:94268;width:53340;height:457200;visibility:visible;mso-wrap-style:square;v-text-anchor:top" alt="" coordsize="53340,457200" o:spid="_x0000_s1029" fillcolor="#ef434f" stroked="f" path="m52933,l,,,457200r52933,l529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">
                        <v:path arrowok="t"/>
                      </v:shape>
                      <v:shape id="Graphic 5" style="position:absolute;width:53340;height:457200;visibility:visible;mso-wrap-style:square;v-text-anchor:top" alt="" coordsize="53340,457200" o:spid="_x0000_s1030" fillcolor="#f38bb6" stroked="f" path="m52933,l,,,457200r52933,l529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">
                        <v:path arrowok="t"/>
                      </v:shape>
                      <w10:wrap anchorx="page" anchory="page"/>
                    </v:group>
                  </w:pict>
                </mc:Fallback>
              </mc:AlternateContent>
            </w:r>
          </w:p>
        </w:tc>
        <w:tc>
          <w:tcPr>
            <w:tcW w:w="4528" w:type="dxa"/>
          </w:tcPr>
          <w:p w:rsidRPr="00982178" w:rsidR="000E451F" w:rsidP="00CF5711" w:rsidRDefault="000E451F" w14:paraId="5AF54A9B" w14:textId="77777777">
            <w:pPr>
              <w:rPr>
                <w:rFonts w:ascii="Aptos" w:hAnsi="Aptos"/>
                <w:b/>
                <w:bCs/>
                <w:color w:val="D11437"/>
                <w:spacing w:val="-5"/>
                <w:w w:val="115"/>
                <w:sz w:val="16"/>
                <w:szCs w:val="16"/>
              </w:rPr>
            </w:pPr>
            <w:bookmarkStart w:name="logo2" w:id="2"/>
            <w:bookmarkEnd w:id="2"/>
            <w:r w:rsidRPr="00982178">
              <w:rPr>
                <w:rFonts w:ascii="Aptos" w:hAnsi="Aptos"/>
                <w:b/>
                <w:bCs/>
                <w:color w:val="D11437"/>
                <w:w w:val="115"/>
                <w:sz w:val="16"/>
                <w:szCs w:val="16"/>
              </w:rPr>
              <w:t>Kilpatrick</w:t>
            </w:r>
            <w:r w:rsidRPr="00982178">
              <w:rPr>
                <w:rFonts w:ascii="Aptos" w:hAnsi="Aptos"/>
                <w:b/>
                <w:bCs/>
                <w:color w:val="D11437"/>
                <w:spacing w:val="-3"/>
                <w:w w:val="115"/>
                <w:sz w:val="16"/>
                <w:szCs w:val="16"/>
              </w:rPr>
              <w:t xml:space="preserve"> </w:t>
            </w:r>
            <w:r w:rsidRPr="00982178">
              <w:rPr>
                <w:rFonts w:ascii="Aptos" w:hAnsi="Aptos"/>
                <w:b/>
                <w:bCs/>
                <w:color w:val="D11437"/>
                <w:w w:val="115"/>
                <w:sz w:val="16"/>
                <w:szCs w:val="16"/>
              </w:rPr>
              <w:t>Townsend</w:t>
            </w:r>
            <w:r w:rsidRPr="00982178">
              <w:rPr>
                <w:rFonts w:ascii="Aptos" w:hAnsi="Aptos"/>
                <w:b/>
                <w:bCs/>
                <w:color w:val="D11437"/>
                <w:spacing w:val="-2"/>
                <w:w w:val="115"/>
                <w:sz w:val="16"/>
                <w:szCs w:val="16"/>
              </w:rPr>
              <w:t xml:space="preserve"> </w:t>
            </w:r>
            <w:r w:rsidRPr="00982178">
              <w:rPr>
                <w:rFonts w:ascii="Aptos" w:hAnsi="Aptos"/>
                <w:b/>
                <w:bCs/>
                <w:color w:val="D11437"/>
                <w:w w:val="115"/>
                <w:sz w:val="16"/>
                <w:szCs w:val="16"/>
              </w:rPr>
              <w:t>&amp;</w:t>
            </w:r>
            <w:r w:rsidRPr="00982178">
              <w:rPr>
                <w:rFonts w:ascii="Aptos" w:hAnsi="Aptos"/>
                <w:b/>
                <w:bCs/>
                <w:color w:val="D11437"/>
                <w:spacing w:val="-3"/>
                <w:w w:val="115"/>
                <w:sz w:val="16"/>
                <w:szCs w:val="16"/>
              </w:rPr>
              <w:t xml:space="preserve"> </w:t>
            </w:r>
            <w:r w:rsidRPr="00982178">
              <w:rPr>
                <w:rFonts w:ascii="Aptos" w:hAnsi="Aptos"/>
                <w:b/>
                <w:bCs/>
                <w:color w:val="D11437"/>
                <w:w w:val="115"/>
                <w:sz w:val="16"/>
                <w:szCs w:val="16"/>
              </w:rPr>
              <w:t>Stockton</w:t>
            </w:r>
            <w:r w:rsidRPr="00982178">
              <w:rPr>
                <w:rFonts w:ascii="Aptos" w:hAnsi="Aptos"/>
                <w:b/>
                <w:bCs/>
                <w:color w:val="D11437"/>
                <w:spacing w:val="-2"/>
                <w:w w:val="115"/>
                <w:sz w:val="16"/>
                <w:szCs w:val="16"/>
              </w:rPr>
              <w:t xml:space="preserve"> </w:t>
            </w:r>
            <w:r w:rsidRPr="00982178">
              <w:rPr>
                <w:rFonts w:ascii="Aptos" w:hAnsi="Aptos"/>
                <w:b/>
                <w:bCs/>
                <w:color w:val="D11437"/>
                <w:spacing w:val="-5"/>
                <w:w w:val="115"/>
                <w:sz w:val="16"/>
                <w:szCs w:val="16"/>
              </w:rPr>
              <w:t>LLP</w:t>
            </w:r>
          </w:p>
          <w:p w:rsidRPr="00982178" w:rsidR="000E451F" w:rsidP="00CF5711" w:rsidRDefault="000E451F" w14:paraId="0F3C0FED" w14:textId="77777777">
            <w:pPr>
              <w:autoSpaceDE w:val="0"/>
              <w:autoSpaceDN w:val="0"/>
              <w:spacing w:before="3"/>
              <w:jc w:val="left"/>
              <w:rPr>
                <w:rFonts w:ascii="Aptos" w:hAnsi="Aptos" w:eastAsia="Lucida Sans" w:cs="Lucida Sans"/>
                <w:sz w:val="16"/>
                <w:szCs w:val="16"/>
              </w:rPr>
            </w:pPr>
            <w:r w:rsidRPr="00982178">
              <w:rPr>
                <w:rFonts w:ascii="Aptos" w:hAnsi="Aptos" w:eastAsia="Lucida Sans" w:cs="Lucida Sans"/>
                <w:color w:val="D11437"/>
                <w:spacing w:val="-2"/>
                <w:sz w:val="16"/>
                <w:szCs w:val="16"/>
              </w:rPr>
              <w:t>ktslaw.com</w:t>
            </w:r>
          </w:p>
        </w:tc>
        <w:tc>
          <w:tcPr>
            <w:tcW w:w="4477" w:type="dxa"/>
          </w:tcPr>
          <w:p w:rsidRPr="00982178" w:rsidR="000E451F" w:rsidP="00CF5711" w:rsidRDefault="000E451F" w14:paraId="12848019" w14:textId="72995EF0">
            <w:pPr>
              <w:jc w:val="right"/>
              <w:rPr>
                <w:rFonts w:ascii="Aptos" w:hAnsi="Aptos" w:eastAsia="Lucida Sans" w:cs="Lucida Sans"/>
                <w:color w:val="D11437"/>
                <w:spacing w:val="-2"/>
                <w:sz w:val="16"/>
                <w:szCs w:val="16"/>
              </w:rPr>
            </w:pPr>
          </w:p>
        </w:tc>
      </w:tr>
    </w:tbl>
    <w:p w:rsidRPr="00982178" w:rsidR="00B63BF7" w:rsidP="00CF5711" w:rsidRDefault="00B63BF7" w14:paraId="6E4D2717" w14:textId="77777777">
      <w:pPr>
        <w:pStyle w:val="Delivery"/>
        <w:keepNext w:val="0"/>
        <w:spacing w:after="0"/>
        <w:jc w:val="left"/>
        <w:rPr>
          <w:rFonts w:ascii="Aptos" w:hAnsi="Aptos"/>
          <w:smallCaps w:val="0"/>
          <w:sz w:val="20"/>
        </w:rPr>
      </w:pPr>
    </w:p>
    <w:p w:rsidRPr="00982178" w:rsidR="00590088" w:rsidP="00CF5711" w:rsidRDefault="00590088" w14:paraId="20E18476" w14:textId="4D5BB1F4">
      <w:pPr>
        <w:pStyle w:val="Delivery"/>
        <w:keepNext w:val="0"/>
        <w:spacing w:after="0"/>
        <w:jc w:val="left"/>
        <w:rPr>
          <w:rFonts w:ascii="Aptos" w:hAnsi="Aptos"/>
          <w:smallCaps w:val="0"/>
          <w:sz w:val="20"/>
        </w:rPr>
      </w:pPr>
    </w:p>
    <w:p w:rsidR="00D76383" w:rsidP="00CF5711" w:rsidRDefault="00D76383" w14:paraId="78426BF7" w14:textId="77777777">
      <w:pPr>
        <w:pStyle w:val="Delivery"/>
        <w:keepNext w:val="0"/>
        <w:spacing w:after="0"/>
        <w:jc w:val="left"/>
        <w:rPr>
          <w:rFonts w:ascii="Aptos" w:hAnsi="Aptos"/>
          <w:smallCaps w:val="0"/>
          <w:sz w:val="20"/>
        </w:rPr>
      </w:pPr>
    </w:p>
    <w:p w:rsidR="00D76383" w:rsidP="00CF5711" w:rsidRDefault="00D76383" w14:paraId="32E45D4B" w14:textId="77777777">
      <w:pPr>
        <w:pStyle w:val="Delivery"/>
        <w:keepNext w:val="0"/>
        <w:spacing w:after="0"/>
        <w:jc w:val="left"/>
        <w:rPr>
          <w:rFonts w:ascii="Aptos" w:hAnsi="Aptos"/>
          <w:smallCaps w:val="0"/>
          <w:sz w:val="20"/>
        </w:rPr>
      </w:pPr>
    </w:p>
    <w:p w:rsidR="00D76383" w:rsidP="00CF5711" w:rsidRDefault="00D76383" w14:paraId="768CA508" w14:textId="77777777">
      <w:pPr>
        <w:pStyle w:val="Delivery"/>
        <w:keepNext w:val="0"/>
        <w:spacing w:after="0"/>
        <w:jc w:val="left"/>
        <w:rPr>
          <w:rFonts w:ascii="Aptos" w:hAnsi="Aptos"/>
          <w:smallCaps w:val="0"/>
          <w:sz w:val="20"/>
        </w:rPr>
      </w:pPr>
    </w:p>
    <w:p w:rsidRPr="00C34285" w:rsidR="00D76383" w:rsidP="00D76383" w:rsidRDefault="00D76383" w14:paraId="66C4E73D" w14:textId="77777777">
      <w:pPr>
        <w:rPr>
          <w:b/>
          <w:bCs/>
        </w:rPr>
      </w:pPr>
      <w:r w:rsidRPr="00C34285">
        <w:rPr>
          <w:b/>
          <w:bCs/>
        </w:rPr>
        <w:t>Chicago Enacts Significant Tax Changes, Including a Social Media Tax</w:t>
      </w:r>
    </w:p>
    <w:p w:rsidR="00D76383" w:rsidP="00D76383" w:rsidRDefault="00D76383" w14:paraId="2AE80327" w14:textId="77777777">
      <w:pPr>
        <w:rPr>
          <w:u w:val="single"/>
        </w:rPr>
      </w:pPr>
    </w:p>
    <w:p w:rsidR="00D76383" w:rsidP="00D76383" w:rsidRDefault="00D76383" w14:paraId="21CDA98A" w14:textId="77777777">
      <w:r>
        <w:t>After a few weeks of contentious dialogue between the Chicago City Council and Mayor Brandon Johnson, t</w:t>
      </w:r>
      <w:r w:rsidRPr="00534111">
        <w:t xml:space="preserve">he City of Chicago has enacted significant tax changes effective January 1, 2026, as part of the newly passed 2026 Revenue Ordinance, with a few taxes coming into effect later in the year. </w:t>
      </w:r>
    </w:p>
    <w:p w:rsidR="00D76383" w:rsidP="00D76383" w:rsidRDefault="00D76383" w14:paraId="69EDD9B7" w14:textId="77777777"/>
    <w:p w:rsidR="00D76383" w:rsidP="00D76383" w:rsidRDefault="00D76383" w14:paraId="64C61F5D" w14:textId="77777777">
      <w:r w:rsidRPr="00534111">
        <w:t>Among the</w:t>
      </w:r>
      <w:r>
        <w:t xml:space="preserve"> more significant changes, </w:t>
      </w:r>
      <w:r w:rsidRPr="00534111">
        <w:t xml:space="preserve">the </w:t>
      </w:r>
      <w:r>
        <w:t xml:space="preserve">rate for the </w:t>
      </w:r>
      <w:r w:rsidRPr="00534111">
        <w:t>Personal Property Lease Transaction Tax</w:t>
      </w:r>
      <w:r>
        <w:t xml:space="preserve"> – which applies to leases of personal property, including cloud computing -</w:t>
      </w:r>
      <w:r w:rsidRPr="00534111">
        <w:t xml:space="preserve"> will</w:t>
      </w:r>
      <w:r>
        <w:t xml:space="preserve"> increase from 11% to </w:t>
      </w:r>
      <w:r w:rsidRPr="00534111">
        <w:t>15%</w:t>
      </w:r>
      <w:r>
        <w:t xml:space="preserve">.  Chicago also became the first taxing authority in the U.S. to adopt a </w:t>
      </w:r>
      <w:r w:rsidRPr="00534111">
        <w:t>Social Media Amusement Tax</w:t>
      </w:r>
      <w:r>
        <w:t xml:space="preserve"> to be imposed exclusively on </w:t>
      </w:r>
      <w:r w:rsidRPr="00534111">
        <w:t>social media companies</w:t>
      </w:r>
      <w:r>
        <w:t>.  This new tax</w:t>
      </w:r>
      <w:r w:rsidRPr="00534111">
        <w:t xml:space="preserve"> </w:t>
      </w:r>
      <w:r>
        <w:t>applies to</w:t>
      </w:r>
      <w:r w:rsidRPr="00534111">
        <w:t xml:space="preserve"> businesses that collect consumer data on more than 100,000 Chicago residents within a calendar year. </w:t>
      </w:r>
      <w:r>
        <w:t xml:space="preserve">The rate of the tax is $0.50 per </w:t>
      </w:r>
      <w:proofErr w:type="gramStart"/>
      <w:r>
        <w:t>the number of Chicago</w:t>
      </w:r>
      <w:proofErr w:type="gramEnd"/>
      <w:r>
        <w:t xml:space="preserve"> consumers per calendar month in excess of 100,000. The tax</w:t>
      </w:r>
      <w:r w:rsidRPr="00534111">
        <w:t xml:space="preserve"> is payable monthly with annual tax returns required</w:t>
      </w:r>
      <w:r>
        <w:t>.  T</w:t>
      </w:r>
      <w:r w:rsidRPr="00534111">
        <w:t xml:space="preserve">he first filing period covers January to June 2026, due by August 17, 2026. </w:t>
      </w:r>
    </w:p>
    <w:p w:rsidR="00D76383" w:rsidP="00D76383" w:rsidRDefault="00D76383" w14:paraId="1FAE237B" w14:textId="77777777"/>
    <w:p w:rsidRPr="00534111" w:rsidR="00D76383" w:rsidP="00D76383" w:rsidRDefault="00D76383" w14:paraId="7693E059" w14:textId="77777777">
      <w:r w:rsidRPr="00534111">
        <w:t xml:space="preserve">The </w:t>
      </w:r>
      <w:r>
        <w:t xml:space="preserve">revenue </w:t>
      </w:r>
      <w:r w:rsidRPr="00534111">
        <w:t xml:space="preserve">ordinance also </w:t>
      </w:r>
      <w:r>
        <w:t>adopted</w:t>
      </w:r>
      <w:r w:rsidRPr="00534111">
        <w:t xml:space="preserve"> an Internet and Mobile Sports Wagering Amusement Tax, which applies to adjusted gross receipts from sports wagers placed either within the city limits or near authorized sports facilities, as well as through internet or mobile applications. </w:t>
      </w:r>
      <w:r>
        <w:t xml:space="preserve">The rate is 10.25% of the adjusted gross sports wagering receipts from sports wagers. </w:t>
      </w:r>
      <w:r w:rsidRPr="00534111">
        <w:t>Payments for th</w:t>
      </w:r>
      <w:r>
        <w:t>e</w:t>
      </w:r>
      <w:r w:rsidRPr="00534111">
        <w:t xml:space="preserve"> tax must be made monthly, and annual returns are required, with the same initial filing period and due date as the social media tax.</w:t>
      </w:r>
      <w:r>
        <w:t xml:space="preserve">  </w:t>
      </w:r>
      <w:r w:rsidRPr="00534111">
        <w:t xml:space="preserve">The Sports Betting Alliance, an advocacy group for several of the nation's major </w:t>
      </w:r>
      <w:proofErr w:type="gramStart"/>
      <w:r w:rsidRPr="00534111">
        <w:t>sportsbooks</w:t>
      </w:r>
      <w:proofErr w:type="gramEnd"/>
      <w:r w:rsidRPr="00534111">
        <w:t xml:space="preserve">, </w:t>
      </w:r>
      <w:r>
        <w:t xml:space="preserve">has already </w:t>
      </w:r>
      <w:r w:rsidRPr="00534111">
        <w:t>sued</w:t>
      </w:r>
      <w:r>
        <w:t xml:space="preserve"> </w:t>
      </w:r>
      <w:r w:rsidRPr="00534111">
        <w:t>Chicago</w:t>
      </w:r>
      <w:r>
        <w:t xml:space="preserve"> over the tax</w:t>
      </w:r>
      <w:r w:rsidRPr="00534111">
        <w:t>,</w:t>
      </w:r>
      <w:r>
        <w:t xml:space="preserve"> claiming that the tax violates state and federal law.  The</w:t>
      </w:r>
      <w:r w:rsidRPr="00534111">
        <w:t xml:space="preserve"> Sports Betting Alliance</w:t>
      </w:r>
      <w:r>
        <w:t xml:space="preserve"> withdrew its request for a temporary restraining order, so the tax is currently in effect, but the plaintiff’s challenge to the legality of the tax will move forward.</w:t>
      </w:r>
      <w:r w:rsidRPr="00534111">
        <w:br/>
      </w:r>
      <w:r w:rsidRPr="00534111">
        <w:br/>
        <w:t xml:space="preserve">Additionally, a new Liquor Tax applies to the off-premises purchase or use of alcoholic beverages. </w:t>
      </w:r>
      <w:r>
        <w:t xml:space="preserve">The rate of the tax is 1.5% of the purchase price, exclusive of any other tax charged for such alcoholic beverages. </w:t>
      </w:r>
      <w:r w:rsidRPr="00534111">
        <w:t>Retail dealers are responsible for collecting and remitting this tax to the city’s Department of Finance</w:t>
      </w:r>
      <w:r>
        <w:t>.</w:t>
      </w:r>
      <w:r w:rsidRPr="00534111">
        <w:t xml:space="preserve"> </w:t>
      </w:r>
      <w:r>
        <w:t>T</w:t>
      </w:r>
      <w:r w:rsidRPr="00534111">
        <w:t xml:space="preserve">he first tax return will cover the period from March 1 through June 30, 2026, due by August 17, 2026. </w:t>
      </w:r>
    </w:p>
    <w:p w:rsidR="00D76383" w:rsidP="00CF5711" w:rsidRDefault="00D76383" w14:paraId="10B0D06C" w14:textId="77777777">
      <w:pPr>
        <w:pStyle w:val="Delivery"/>
        <w:keepNext w:val="0"/>
        <w:spacing w:after="0"/>
        <w:jc w:val="left"/>
        <w:rPr>
          <w:rFonts w:ascii="Aptos" w:hAnsi="Aptos"/>
          <w:smallCaps w:val="0"/>
          <w:sz w:val="20"/>
        </w:rPr>
      </w:pPr>
    </w:p>
    <w:p w:rsidRPr="008A5C72" w:rsidR="008A5C72" w:rsidP="008A5C72" w:rsidRDefault="008A5C72" w14:paraId="76CF017D" w14:textId="77777777"/>
    <w:p w:rsidRPr="008A5C72" w:rsidR="008A5C72" w:rsidP="008A5C72" w:rsidRDefault="008A5C72" w14:paraId="25014BE5" w14:textId="77777777">
      <w:pPr>
        <w:jc w:val="right"/>
        <w:rPr>
          <w:b/>
          <w:bCs/>
          <w:smallCaps/>
          <w:sz w:val="24"/>
          <w:szCs w:val="24"/>
        </w:rPr>
      </w:pPr>
      <w:r w:rsidRPr="008A5C72">
        <w:rPr>
          <w:b/>
          <w:bCs/>
          <w:smallCaps/>
          <w:sz w:val="24"/>
          <w:szCs w:val="24"/>
        </w:rPr>
        <w:t>David A. Hughes</w:t>
      </w:r>
    </w:p>
    <w:p w:rsidR="008A5C72" w:rsidP="008A5C72" w:rsidRDefault="008A5C72" w14:paraId="3DC9568D" w14:textId="77777777">
      <w:pPr>
        <w:jc w:val="right"/>
      </w:pPr>
      <w:r>
        <w:t>Kilpatrick Townsend &amp; Stockton LLP</w:t>
      </w:r>
    </w:p>
    <w:p w:rsidR="008A5C72" w:rsidP="008A5C72" w:rsidRDefault="008A5C72" w14:paraId="700A2833" w14:textId="77777777">
      <w:pPr>
        <w:jc w:val="right"/>
      </w:pPr>
      <w:r>
        <w:t>500 West Madison Street | Suite 3700 | Chicago, IL 60661</w:t>
      </w:r>
    </w:p>
    <w:p w:rsidRPr="00346193" w:rsidR="008A5C72" w:rsidP="008A5C72" w:rsidRDefault="008A5C72" w14:paraId="50B52995" w14:textId="77777777">
      <w:pPr>
        <w:jc w:val="right"/>
      </w:pPr>
      <w:r>
        <w:t xml:space="preserve">E </w:t>
      </w:r>
      <w:hyperlink w:history="1" r:id="rId8">
        <w:r w:rsidRPr="006D6679">
          <w:rPr>
            <w:rStyle w:val="Hyperlink"/>
          </w:rPr>
          <w:t>dhughes@ktslaw.com</w:t>
        </w:r>
      </w:hyperlink>
      <w:r>
        <w:t xml:space="preserve"> | T 312 606 3212 | M 312 515 3212 | F 312 284 2122 </w:t>
      </w:r>
    </w:p>
    <w:p w:rsidRPr="008A5C72" w:rsidR="008A5C72" w:rsidP="008A5C72" w:rsidRDefault="008A5C72" w14:paraId="698198A1" w14:textId="77777777"/>
    <w:sectPr w:rsidRPr="008A5C72" w:rsidR="008A5C72" w:rsidSect="00045924">
      <w:headerReference w:type="default" r:id="rId9"/>
      <w:footerReference w:type="even" r:id="rId10"/>
      <w:footerReference w:type="default" r:id="rId11"/>
      <w:footerReference w:type="first" r:id="rId12"/>
      <w:type w:val="continuous"/>
      <w:pgSz w:w="12240" w:h="15840" w:code="1"/>
      <w:pgMar w:top="1440" w:right="1440" w:bottom="1440" w:left="1440" w:header="965" w:footer="60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F5711" w:rsidRDefault="00CF5711" w14:paraId="31AF28CE" w14:textId="77777777">
      <w:r>
        <w:separator/>
      </w:r>
    </w:p>
  </w:endnote>
  <w:endnote w:type="continuationSeparator" w:id="0">
    <w:p w:rsidR="00CF5711" w:rsidRDefault="00CF5711" w14:paraId="21A6673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2178" w:rsidP="008A5C72" w:rsidRDefault="008A5C72" w14:paraId="7FD43355" w14:textId="3CF301B4">
    <w:pPr>
      <w:pStyle w:val="DocID0"/>
    </w:pPr>
    <w:proofErr w:type="spellStart"/>
    <w:r w:rsidRPr="008A5C72">
      <w:t>US2000</w:t>
    </w:r>
    <w:proofErr w:type="spellEnd"/>
    <w:r w:rsidRPr="008A5C72">
      <w:t xml:space="preserve"> 15838597 1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2178" w:rsidP="008A5C72" w:rsidRDefault="008A5C72" w14:paraId="59C90AA7" w14:textId="6B9DAB05">
    <w:pPr>
      <w:pStyle w:val="DocID0"/>
    </w:pPr>
    <w:proofErr w:type="spellStart"/>
    <w:r w:rsidRPr="008A5C72">
      <w:t>US2000</w:t>
    </w:r>
    <w:proofErr w:type="spellEnd"/>
    <w:r w:rsidRPr="008A5C72">
      <w:t xml:space="preserve"> 15838597 1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811F0" w:rsidR="00C73275" w:rsidP="00C73275" w:rsidRDefault="00C73275" w14:paraId="1D232D82" w14:textId="77777777">
    <w:pPr>
      <w:pStyle w:val="ReturnAddress"/>
      <w:rPr>
        <w:rFonts w:ascii="Verdana" w:hAnsi="Verdana" w:cs="Arial"/>
        <w:b/>
        <w:bCs/>
        <w:caps/>
        <w:spacing w:val="0"/>
        <w:sz w:val="11"/>
        <w:szCs w:val="11"/>
      </w:rPr>
    </w:pPr>
    <w:r w:rsidRPr="00C811F0">
      <w:rPr>
        <w:rFonts w:ascii="Verdana" w:hAnsi="Verdana" w:cs="Arial"/>
        <w:b/>
        <w:bCs/>
        <w:caps/>
        <w:spacing w:val="0"/>
        <w:sz w:val="11"/>
        <w:szCs w:val="11"/>
      </w:rPr>
      <w:t>Anchorage  Atlanta  Augusta  BEIJING  Charlotte  CHICAGO  DALLAS  Denver  houston  los angeles  New York  PHOENIX  Raleigh</w:t>
    </w:r>
  </w:p>
  <w:p w:rsidR="00323A27" w:rsidP="00C73275" w:rsidRDefault="00C73275" w14:paraId="69959EC7" w14:textId="77777777">
    <w:pPr>
      <w:pStyle w:val="ReturnAddress"/>
      <w:ind w:left="-720" w:right="-720"/>
      <w:rPr>
        <w:rFonts w:ascii="Verdana" w:hAnsi="Verdana" w:cs="Arial"/>
        <w:b/>
        <w:bCs/>
        <w:caps/>
        <w:spacing w:val="0"/>
        <w:sz w:val="11"/>
        <w:szCs w:val="11"/>
      </w:rPr>
    </w:pPr>
    <w:r w:rsidRPr="00C811F0">
      <w:rPr>
        <w:rFonts w:ascii="Verdana" w:hAnsi="Verdana" w:cs="Arial"/>
        <w:b/>
        <w:bCs/>
        <w:caps/>
        <w:spacing w:val="0"/>
        <w:sz w:val="11"/>
        <w:szCs w:val="11"/>
      </w:rPr>
      <w:t>San Diego  San Francisco  Seattle  SHANGHAI  Silicon Valley  Stockholm  Tokyo  Walnut Creek  Washington  Winston-Salem</w:t>
    </w:r>
  </w:p>
  <w:p w:rsidR="008A5C72" w:rsidP="00C73275" w:rsidRDefault="008A5C72" w14:paraId="2584AFCE" w14:textId="77777777">
    <w:pPr>
      <w:pStyle w:val="ReturnAddress"/>
      <w:ind w:left="-720" w:right="-720"/>
      <w:rPr>
        <w:rFonts w:ascii="Verdana" w:hAnsi="Verdana" w:cs="Arial"/>
        <w:b/>
        <w:bCs/>
        <w:caps/>
        <w:spacing w:val="0"/>
        <w:sz w:val="11"/>
        <w:szCs w:val="11"/>
      </w:rPr>
    </w:pPr>
  </w:p>
  <w:p w:rsidRPr="00C811F0" w:rsidR="008A5C72" w:rsidP="008A5C72" w:rsidRDefault="008A5C72" w14:paraId="73D31D5B" w14:textId="616F83F0">
    <w:pPr>
      <w:pStyle w:val="DocID0"/>
    </w:pPr>
    <w:proofErr w:type="spellStart"/>
    <w:r w:rsidRPr="008A5C72">
      <w:t>US2000</w:t>
    </w:r>
    <w:proofErr w:type="spellEnd"/>
    <w:r w:rsidRPr="008A5C72">
      <w:t xml:space="preserve"> 15838597 1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F5711" w:rsidRDefault="00CF5711" w14:paraId="3DF30DE1" w14:textId="77777777">
      <w:r>
        <w:separator/>
      </w:r>
    </w:p>
  </w:footnote>
  <w:footnote w:type="continuationSeparator" w:id="0">
    <w:p w:rsidR="00CF5711" w:rsidRDefault="00CF5711" w14:paraId="2C77BC2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F5711" w:rsidR="00F61518" w:rsidP="00F61518" w:rsidRDefault="00F61518" w14:paraId="12E25E70" w14:textId="77777777">
    <w:pPr>
      <w:pStyle w:val="Header"/>
      <w:jc w:val="left"/>
      <w:rPr>
        <w:szCs w:val="24"/>
      </w:rPr>
    </w:pPr>
    <w:bookmarkStart w:name="toinheader" w:id="3"/>
    <w:bookmarkEnd w:id="3"/>
  </w:p>
  <w:p w:rsidRPr="00CF5711" w:rsidR="00F61518" w:rsidP="00F61518" w:rsidRDefault="00CF5711" w14:paraId="114D9ECB" w14:textId="77777777">
    <w:pPr>
      <w:pStyle w:val="Header"/>
      <w:jc w:val="left"/>
      <w:rPr>
        <w:szCs w:val="24"/>
      </w:rPr>
    </w:pPr>
    <w:bookmarkStart w:name="swiCalendar1" w:id="4"/>
    <w:r>
      <w:rPr>
        <w:szCs w:val="24"/>
      </w:rPr>
      <w:t>August 7, 2025</w:t>
    </w:r>
    <w:bookmarkEnd w:id="4"/>
  </w:p>
  <w:p w:rsidR="0001496F" w:rsidP="00F61518" w:rsidRDefault="00F61518" w14:paraId="69D19CBF" w14:textId="77777777">
    <w:pPr>
      <w:pStyle w:val="Header"/>
      <w:jc w:val="left"/>
      <w:rPr>
        <w:noProof/>
        <w:szCs w:val="24"/>
      </w:rPr>
    </w:pPr>
    <w:r w:rsidRPr="00680F6D">
      <w:rPr>
        <w:szCs w:val="24"/>
      </w:rPr>
      <w:t xml:space="preserve">Page </w:t>
    </w:r>
    <w:r w:rsidRPr="00680F6D">
      <w:rPr>
        <w:szCs w:val="24"/>
      </w:rPr>
      <w:fldChar w:fldCharType="begin"/>
    </w:r>
    <w:r w:rsidRPr="00680F6D">
      <w:rPr>
        <w:szCs w:val="24"/>
      </w:rPr>
      <w:instrText xml:space="preserve"> PAGE \* Arabic \* MERGEFORMAT </w:instrText>
    </w:r>
    <w:r w:rsidRPr="00680F6D">
      <w:rPr>
        <w:szCs w:val="24"/>
      </w:rPr>
      <w:fldChar w:fldCharType="separate"/>
    </w:r>
    <w:r w:rsidR="0094178C">
      <w:rPr>
        <w:noProof/>
        <w:szCs w:val="24"/>
      </w:rPr>
      <w:t>2</w:t>
    </w:r>
    <w:r w:rsidRPr="00680F6D">
      <w:rPr>
        <w:noProof/>
        <w:szCs w:val="24"/>
      </w:rPr>
      <w:fldChar w:fldCharType="end"/>
    </w:r>
  </w:p>
  <w:p w:rsidRPr="00680F6D" w:rsidR="00043276" w:rsidP="00F61518" w:rsidRDefault="00043276" w14:paraId="297744C6" w14:textId="77777777">
    <w:pPr>
      <w:pStyle w:val="Header"/>
      <w:jc w:val="left"/>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328C4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F84B6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28EE98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56C9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65AAD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12C1F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7BC32E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8BEF6F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0B101077"/>
    <w:multiLevelType w:val="singleLevel"/>
    <w:tmpl w:val="153023A2"/>
    <w:lvl w:ilvl="0">
      <w:start w:val="1"/>
      <w:numFmt w:val="decimal"/>
      <w:pStyle w:val="ListNumber"/>
      <w:lvlText w:val="%1."/>
      <w:lvlJc w:val="left"/>
      <w:pPr>
        <w:tabs>
          <w:tab w:val="num" w:pos="360"/>
        </w:tabs>
        <w:ind w:left="360" w:hanging="360"/>
      </w:pPr>
    </w:lvl>
  </w:abstractNum>
  <w:abstractNum w:abstractNumId="9" w15:restartNumberingAfterBreak="0">
    <w:nsid w:val="36063A36"/>
    <w:multiLevelType w:val="singleLevel"/>
    <w:tmpl w:val="4BFA2F5A"/>
    <w:lvl w:ilvl="0">
      <w:start w:val="1"/>
      <w:numFmt w:val="bullet"/>
      <w:pStyle w:val="ListBullet"/>
      <w:lvlText w:val=""/>
      <w:lvlJc w:val="left"/>
      <w:pPr>
        <w:tabs>
          <w:tab w:val="num" w:pos="720"/>
        </w:tabs>
        <w:ind w:left="720" w:hanging="360"/>
      </w:pPr>
      <w:rPr>
        <w:rFonts w:ascii="Wingdings" w:hAnsi="Wingdings" w:hint="default"/>
      </w:rPr>
    </w:lvl>
  </w:abstractNum>
  <w:abstractNum w:abstractNumId="10" w15:restartNumberingAfterBreak="0">
    <w:nsid w:val="4D841061"/>
    <w:multiLevelType w:val="hybridMultilevel"/>
    <w:tmpl w:val="F5D802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EF839CE"/>
    <w:multiLevelType w:val="hybridMultilevel"/>
    <w:tmpl w:val="2D2A3034"/>
    <w:lvl w:ilvl="0" w:tplc="AFD4C5A4">
      <w:numFmt w:val="bullet"/>
      <w:lvlText w:val="•"/>
      <w:lvlJc w:val="left"/>
      <w:pPr>
        <w:ind w:left="1440" w:hanging="72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18D4499"/>
    <w:multiLevelType w:val="hybridMultilevel"/>
    <w:tmpl w:val="D2AA4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8253572">
    <w:abstractNumId w:val="9"/>
  </w:num>
  <w:num w:numId="2" w16cid:durableId="998969672">
    <w:abstractNumId w:val="7"/>
  </w:num>
  <w:num w:numId="3" w16cid:durableId="62459049">
    <w:abstractNumId w:val="6"/>
  </w:num>
  <w:num w:numId="4" w16cid:durableId="1786583285">
    <w:abstractNumId w:val="5"/>
  </w:num>
  <w:num w:numId="5" w16cid:durableId="1832066211">
    <w:abstractNumId w:val="4"/>
  </w:num>
  <w:num w:numId="6" w16cid:durableId="1237790074">
    <w:abstractNumId w:val="8"/>
  </w:num>
  <w:num w:numId="7" w16cid:durableId="1953516856">
    <w:abstractNumId w:val="3"/>
  </w:num>
  <w:num w:numId="8" w16cid:durableId="1025709603">
    <w:abstractNumId w:val="2"/>
  </w:num>
  <w:num w:numId="9" w16cid:durableId="877816350">
    <w:abstractNumId w:val="1"/>
  </w:num>
  <w:num w:numId="10" w16cid:durableId="325786580">
    <w:abstractNumId w:val="0"/>
  </w:num>
  <w:num w:numId="11" w16cid:durableId="260379463">
    <w:abstractNumId w:val="10"/>
  </w:num>
  <w:num w:numId="12" w16cid:durableId="1096026024">
    <w:abstractNumId w:val="11"/>
  </w:num>
  <w:num w:numId="13" w16cid:durableId="483812387">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iInnovaVariables" w:val="c=swiCalendar1`c=DELIVERY`c=Confidentiality`c=Re`c=Salutation`c=Closing`c=Enclosure`b=From`b=FromInHeader`b=swiBeginHere`b=swiCalendar1`b=swiOFAutoCityStateZipCountryHoriz`b=swiOFStreetAddressVert`b=swiPLTitle`b=To`b=toinheader`v=SWOtherInfo`v=ClientMatterControl`v=ClientMatterSuite`v=SWCLCString1`v=SWCLCContacts`v=SWBasicControls`"/>
  </w:docVars>
  <w:rsids>
    <w:rsidRoot w:val="00CF5711"/>
    <w:rsid w:val="00002889"/>
    <w:rsid w:val="00010142"/>
    <w:rsid w:val="0001496F"/>
    <w:rsid w:val="000359B7"/>
    <w:rsid w:val="000360D4"/>
    <w:rsid w:val="00043276"/>
    <w:rsid w:val="00045924"/>
    <w:rsid w:val="00067E2A"/>
    <w:rsid w:val="00070DD8"/>
    <w:rsid w:val="00072BFE"/>
    <w:rsid w:val="000A0DEF"/>
    <w:rsid w:val="000B0EAF"/>
    <w:rsid w:val="000E451F"/>
    <w:rsid w:val="001141DB"/>
    <w:rsid w:val="001271C1"/>
    <w:rsid w:val="00130E1A"/>
    <w:rsid w:val="00141703"/>
    <w:rsid w:val="00143EF0"/>
    <w:rsid w:val="00157A2A"/>
    <w:rsid w:val="00163611"/>
    <w:rsid w:val="00174AD5"/>
    <w:rsid w:val="00185A53"/>
    <w:rsid w:val="001902B3"/>
    <w:rsid w:val="00192BF0"/>
    <w:rsid w:val="00196670"/>
    <w:rsid w:val="001A02FB"/>
    <w:rsid w:val="001A48CC"/>
    <w:rsid w:val="001A7F00"/>
    <w:rsid w:val="001B1F49"/>
    <w:rsid w:val="001C002C"/>
    <w:rsid w:val="001C196C"/>
    <w:rsid w:val="001E2AFF"/>
    <w:rsid w:val="001E72A5"/>
    <w:rsid w:val="002035C6"/>
    <w:rsid w:val="00213AAC"/>
    <w:rsid w:val="00214552"/>
    <w:rsid w:val="00226086"/>
    <w:rsid w:val="00242418"/>
    <w:rsid w:val="00242A41"/>
    <w:rsid w:val="00260094"/>
    <w:rsid w:val="00262A6C"/>
    <w:rsid w:val="00265362"/>
    <w:rsid w:val="00272A4A"/>
    <w:rsid w:val="00274581"/>
    <w:rsid w:val="002829DC"/>
    <w:rsid w:val="002866F4"/>
    <w:rsid w:val="002C09F3"/>
    <w:rsid w:val="002C3177"/>
    <w:rsid w:val="002E7E7D"/>
    <w:rsid w:val="002F03F0"/>
    <w:rsid w:val="003035FD"/>
    <w:rsid w:val="003064E2"/>
    <w:rsid w:val="003148EE"/>
    <w:rsid w:val="00323A27"/>
    <w:rsid w:val="00371673"/>
    <w:rsid w:val="00376215"/>
    <w:rsid w:val="00394D2E"/>
    <w:rsid w:val="003A1B9E"/>
    <w:rsid w:val="003B2790"/>
    <w:rsid w:val="003B3921"/>
    <w:rsid w:val="003D0211"/>
    <w:rsid w:val="003D4547"/>
    <w:rsid w:val="003E652B"/>
    <w:rsid w:val="003F1C27"/>
    <w:rsid w:val="004079E4"/>
    <w:rsid w:val="00410439"/>
    <w:rsid w:val="00424BED"/>
    <w:rsid w:val="00443C68"/>
    <w:rsid w:val="00451152"/>
    <w:rsid w:val="004668BF"/>
    <w:rsid w:val="00474F78"/>
    <w:rsid w:val="00480DC8"/>
    <w:rsid w:val="004916DB"/>
    <w:rsid w:val="004A1513"/>
    <w:rsid w:val="004A1930"/>
    <w:rsid w:val="004A3AD7"/>
    <w:rsid w:val="004A77B7"/>
    <w:rsid w:val="004B6405"/>
    <w:rsid w:val="004F1692"/>
    <w:rsid w:val="004F3358"/>
    <w:rsid w:val="004F3B9F"/>
    <w:rsid w:val="004F4BB5"/>
    <w:rsid w:val="00511D9D"/>
    <w:rsid w:val="00520788"/>
    <w:rsid w:val="00523ED9"/>
    <w:rsid w:val="00526215"/>
    <w:rsid w:val="00550FDF"/>
    <w:rsid w:val="00552868"/>
    <w:rsid w:val="00566BFC"/>
    <w:rsid w:val="005765DE"/>
    <w:rsid w:val="00590088"/>
    <w:rsid w:val="005A4CCE"/>
    <w:rsid w:val="005C5C18"/>
    <w:rsid w:val="005E713B"/>
    <w:rsid w:val="00602061"/>
    <w:rsid w:val="0063012B"/>
    <w:rsid w:val="006342B3"/>
    <w:rsid w:val="0065004D"/>
    <w:rsid w:val="00660914"/>
    <w:rsid w:val="00666C46"/>
    <w:rsid w:val="0067732D"/>
    <w:rsid w:val="0068087D"/>
    <w:rsid w:val="00680F6D"/>
    <w:rsid w:val="006A059E"/>
    <w:rsid w:val="006C5E7F"/>
    <w:rsid w:val="006C7DDD"/>
    <w:rsid w:val="00767132"/>
    <w:rsid w:val="0076725F"/>
    <w:rsid w:val="00770D88"/>
    <w:rsid w:val="007C020B"/>
    <w:rsid w:val="007C4BA5"/>
    <w:rsid w:val="0080594A"/>
    <w:rsid w:val="00810568"/>
    <w:rsid w:val="008172FC"/>
    <w:rsid w:val="00824D73"/>
    <w:rsid w:val="00830B2F"/>
    <w:rsid w:val="00835634"/>
    <w:rsid w:val="00841D11"/>
    <w:rsid w:val="00841EDD"/>
    <w:rsid w:val="00843E1D"/>
    <w:rsid w:val="008455C4"/>
    <w:rsid w:val="00860D01"/>
    <w:rsid w:val="008722B2"/>
    <w:rsid w:val="00884CD7"/>
    <w:rsid w:val="00890218"/>
    <w:rsid w:val="008A5C72"/>
    <w:rsid w:val="008C7E6B"/>
    <w:rsid w:val="008E4E5F"/>
    <w:rsid w:val="00900989"/>
    <w:rsid w:val="0090390B"/>
    <w:rsid w:val="009138F4"/>
    <w:rsid w:val="00917616"/>
    <w:rsid w:val="00930317"/>
    <w:rsid w:val="00931DE7"/>
    <w:rsid w:val="00937825"/>
    <w:rsid w:val="0094178C"/>
    <w:rsid w:val="00943A10"/>
    <w:rsid w:val="00957777"/>
    <w:rsid w:val="00971DAD"/>
    <w:rsid w:val="00974A61"/>
    <w:rsid w:val="00974F72"/>
    <w:rsid w:val="00982178"/>
    <w:rsid w:val="00982E55"/>
    <w:rsid w:val="009874AC"/>
    <w:rsid w:val="00997C11"/>
    <w:rsid w:val="009B45EA"/>
    <w:rsid w:val="009B4F4B"/>
    <w:rsid w:val="009D353A"/>
    <w:rsid w:val="009E7677"/>
    <w:rsid w:val="009E778A"/>
    <w:rsid w:val="009F0CBB"/>
    <w:rsid w:val="00A0736D"/>
    <w:rsid w:val="00A07D56"/>
    <w:rsid w:val="00A22073"/>
    <w:rsid w:val="00A2651F"/>
    <w:rsid w:val="00A43F71"/>
    <w:rsid w:val="00A524D8"/>
    <w:rsid w:val="00A6035D"/>
    <w:rsid w:val="00A60503"/>
    <w:rsid w:val="00A64679"/>
    <w:rsid w:val="00A84301"/>
    <w:rsid w:val="00A872EE"/>
    <w:rsid w:val="00AA181F"/>
    <w:rsid w:val="00AA22A8"/>
    <w:rsid w:val="00AC0FAB"/>
    <w:rsid w:val="00AD06FE"/>
    <w:rsid w:val="00AE234B"/>
    <w:rsid w:val="00B0175E"/>
    <w:rsid w:val="00B143B7"/>
    <w:rsid w:val="00B15FC4"/>
    <w:rsid w:val="00B27936"/>
    <w:rsid w:val="00B47A8D"/>
    <w:rsid w:val="00B63BF7"/>
    <w:rsid w:val="00B728E2"/>
    <w:rsid w:val="00B73637"/>
    <w:rsid w:val="00BA2085"/>
    <w:rsid w:val="00BA7DF2"/>
    <w:rsid w:val="00BB17AE"/>
    <w:rsid w:val="00BB46A5"/>
    <w:rsid w:val="00BC705D"/>
    <w:rsid w:val="00BD3B7F"/>
    <w:rsid w:val="00BF117D"/>
    <w:rsid w:val="00BF3A17"/>
    <w:rsid w:val="00C108E6"/>
    <w:rsid w:val="00C34285"/>
    <w:rsid w:val="00C47EE2"/>
    <w:rsid w:val="00C642AF"/>
    <w:rsid w:val="00C71D83"/>
    <w:rsid w:val="00C73275"/>
    <w:rsid w:val="00C737C4"/>
    <w:rsid w:val="00C811F0"/>
    <w:rsid w:val="00C84ED3"/>
    <w:rsid w:val="00CA5208"/>
    <w:rsid w:val="00CC231D"/>
    <w:rsid w:val="00CC6B7C"/>
    <w:rsid w:val="00CF20EF"/>
    <w:rsid w:val="00CF4FCF"/>
    <w:rsid w:val="00CF5711"/>
    <w:rsid w:val="00D0181D"/>
    <w:rsid w:val="00D02AC2"/>
    <w:rsid w:val="00D03A9D"/>
    <w:rsid w:val="00D44BCE"/>
    <w:rsid w:val="00D470F3"/>
    <w:rsid w:val="00D476CD"/>
    <w:rsid w:val="00D721CF"/>
    <w:rsid w:val="00D76383"/>
    <w:rsid w:val="00D83659"/>
    <w:rsid w:val="00DA36AE"/>
    <w:rsid w:val="00DA6E67"/>
    <w:rsid w:val="00DC3C62"/>
    <w:rsid w:val="00E040E7"/>
    <w:rsid w:val="00E2174E"/>
    <w:rsid w:val="00E241E2"/>
    <w:rsid w:val="00E24F71"/>
    <w:rsid w:val="00E53AB5"/>
    <w:rsid w:val="00E70EEA"/>
    <w:rsid w:val="00E717CC"/>
    <w:rsid w:val="00E757B4"/>
    <w:rsid w:val="00E8226F"/>
    <w:rsid w:val="00EA11EB"/>
    <w:rsid w:val="00EA66BF"/>
    <w:rsid w:val="00EA740A"/>
    <w:rsid w:val="00EB031F"/>
    <w:rsid w:val="00EC0B16"/>
    <w:rsid w:val="00EC19B4"/>
    <w:rsid w:val="00ED5963"/>
    <w:rsid w:val="00ED758E"/>
    <w:rsid w:val="00EF0C57"/>
    <w:rsid w:val="00F00B9C"/>
    <w:rsid w:val="00F267FD"/>
    <w:rsid w:val="00F30669"/>
    <w:rsid w:val="00F44E82"/>
    <w:rsid w:val="00F474A3"/>
    <w:rsid w:val="00F5150F"/>
    <w:rsid w:val="00F52215"/>
    <w:rsid w:val="00F54BA1"/>
    <w:rsid w:val="00F61518"/>
    <w:rsid w:val="00F64186"/>
    <w:rsid w:val="00F840E5"/>
    <w:rsid w:val="00F87E87"/>
    <w:rsid w:val="00FA0D12"/>
    <w:rsid w:val="00FA1FAA"/>
    <w:rsid w:val="00FB17C6"/>
    <w:rsid w:val="00FB5DF5"/>
    <w:rsid w:val="00FB7936"/>
    <w:rsid w:val="00FC5AD2"/>
    <w:rsid w:val="00FC7AC3"/>
    <w:rsid w:val="00FD6F97"/>
    <w:rsid w:val="00FF5E2A"/>
    <w:rsid w:val="00FF6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D568F2"/>
  <w15:docId w15:val="{17565463-6F25-455B-A536-D4ED06554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040E7"/>
    <w:pPr>
      <w:jc w:val="both"/>
    </w:pPr>
    <w:rPr>
      <w:rFonts w:ascii="Verdana" w:hAnsi="Verdana"/>
    </w:rPr>
  </w:style>
  <w:style w:type="paragraph" w:styleId="Heading1">
    <w:name w:val="heading 1"/>
    <w:basedOn w:val="HeadingBase"/>
    <w:next w:val="BodyText"/>
    <w:qFormat/>
    <w:rsid w:val="00BB17AE"/>
    <w:pPr>
      <w:spacing w:after="180"/>
      <w:jc w:val="center"/>
      <w:outlineLvl w:val="0"/>
    </w:pPr>
    <w:rPr>
      <w:smallCaps/>
      <w:spacing w:val="20"/>
    </w:rPr>
  </w:style>
  <w:style w:type="paragraph" w:styleId="Heading2">
    <w:name w:val="heading 2"/>
    <w:basedOn w:val="HeadingBase"/>
    <w:next w:val="BodyText"/>
    <w:qFormat/>
    <w:rsid w:val="00BB17AE"/>
    <w:pPr>
      <w:spacing w:after="170"/>
      <w:outlineLvl w:val="1"/>
    </w:pPr>
    <w:rPr>
      <w:caps/>
    </w:rPr>
  </w:style>
  <w:style w:type="paragraph" w:styleId="Heading3">
    <w:name w:val="heading 3"/>
    <w:basedOn w:val="HeadingBase"/>
    <w:next w:val="BodyText"/>
    <w:qFormat/>
    <w:rsid w:val="00BB17AE"/>
    <w:pPr>
      <w:spacing w:after="120"/>
      <w:outlineLvl w:val="2"/>
    </w:pPr>
    <w:rPr>
      <w:i/>
    </w:rPr>
  </w:style>
  <w:style w:type="paragraph" w:styleId="Heading4">
    <w:name w:val="heading 4"/>
    <w:basedOn w:val="HeadingBase"/>
    <w:next w:val="BodyText"/>
    <w:qFormat/>
    <w:rsid w:val="00BB17AE"/>
    <w:pPr>
      <w:outlineLvl w:val="3"/>
    </w:pPr>
    <w:rPr>
      <w:smallCaps/>
      <w:sz w:val="23"/>
    </w:rPr>
  </w:style>
  <w:style w:type="paragraph" w:styleId="Heading5">
    <w:name w:val="heading 5"/>
    <w:basedOn w:val="HeadingBase"/>
    <w:next w:val="BodyText"/>
    <w:qFormat/>
    <w:rsid w:val="00BB17AE"/>
    <w:pPr>
      <w:outlineLvl w:val="4"/>
    </w:pPr>
  </w:style>
  <w:style w:type="paragraph" w:styleId="Heading6">
    <w:name w:val="heading 6"/>
    <w:basedOn w:val="HeadingBase"/>
    <w:next w:val="BodyText"/>
    <w:qFormat/>
    <w:rsid w:val="00BB17AE"/>
    <w:pPr>
      <w:outlineLvl w:val="5"/>
    </w:pPr>
    <w:rPr>
      <w:i/>
    </w:rPr>
  </w:style>
  <w:style w:type="paragraph" w:styleId="Heading7">
    <w:name w:val="heading 7"/>
    <w:basedOn w:val="HeadingBase"/>
    <w:next w:val="Normal"/>
    <w:qFormat/>
    <w:rsid w:val="00BB17AE"/>
    <w:pPr>
      <w:spacing w:after="120"/>
      <w:outlineLvl w:val="6"/>
    </w:pPr>
  </w:style>
  <w:style w:type="paragraph" w:styleId="Heading8">
    <w:name w:val="heading 8"/>
    <w:basedOn w:val="HeadingBase"/>
    <w:next w:val="Normal"/>
    <w:qFormat/>
    <w:rsid w:val="00BB17AE"/>
    <w:pPr>
      <w:outlineLvl w:val="7"/>
    </w:pPr>
    <w:rPr>
      <w:i/>
    </w:rPr>
  </w:style>
  <w:style w:type="paragraph" w:styleId="Heading9">
    <w:name w:val="heading 9"/>
    <w:basedOn w:val="HeadingBase"/>
    <w:next w:val="Normal"/>
    <w:qFormat/>
    <w:rsid w:val="00BB17AE"/>
    <w:pPr>
      <w:ind w:left="720"/>
      <w:outlineLvl w:val="8"/>
    </w:p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AttentionLine" w:customStyle="1">
    <w:name w:val="Attention Line"/>
    <w:basedOn w:val="Normal"/>
    <w:next w:val="Salutation"/>
    <w:rsid w:val="00BB17AE"/>
    <w:pPr>
      <w:spacing w:before="240"/>
    </w:pPr>
  </w:style>
  <w:style w:type="paragraph" w:styleId="Salutation">
    <w:name w:val="Salutation"/>
    <w:basedOn w:val="Normal"/>
    <w:next w:val="Normal"/>
    <w:rsid w:val="00BB17AE"/>
    <w:pPr>
      <w:spacing w:after="240"/>
      <w:jc w:val="left"/>
    </w:pPr>
  </w:style>
  <w:style w:type="paragraph" w:styleId="CcList" w:customStyle="1">
    <w:name w:val="Cc List"/>
    <w:basedOn w:val="Normal"/>
    <w:rsid w:val="00BB17AE"/>
    <w:pPr>
      <w:keepLines/>
      <w:spacing w:after="240"/>
      <w:ind w:left="547" w:hanging="547"/>
      <w:jc w:val="left"/>
    </w:pPr>
  </w:style>
  <w:style w:type="paragraph" w:styleId="BccList" w:customStyle="1">
    <w:name w:val="Bcc List"/>
    <w:basedOn w:val="CcList"/>
    <w:rsid w:val="006C7DDD"/>
    <w:pPr>
      <w:pageBreakBefore/>
    </w:pPr>
  </w:style>
  <w:style w:type="paragraph" w:styleId="BodyText">
    <w:name w:val="Body Text"/>
    <w:basedOn w:val="Normal"/>
    <w:rsid w:val="00BB17AE"/>
    <w:pPr>
      <w:spacing w:after="240"/>
      <w:ind w:firstLine="720"/>
      <w:jc w:val="left"/>
    </w:pPr>
  </w:style>
  <w:style w:type="paragraph" w:styleId="BlockText">
    <w:name w:val="Block Text"/>
    <w:basedOn w:val="BodyText"/>
    <w:rsid w:val="00BB17AE"/>
    <w:pPr>
      <w:ind w:left="1440" w:right="1440" w:firstLine="0"/>
    </w:pPr>
  </w:style>
  <w:style w:type="paragraph" w:styleId="BodyText2">
    <w:name w:val="Body Text 2"/>
    <w:basedOn w:val="BodyText"/>
    <w:rsid w:val="00BB17AE"/>
    <w:pPr>
      <w:spacing w:line="480" w:lineRule="auto"/>
    </w:pPr>
  </w:style>
  <w:style w:type="paragraph" w:styleId="BodyText3">
    <w:name w:val="Body Text 3"/>
    <w:basedOn w:val="BodyText"/>
    <w:rsid w:val="00BB17AE"/>
    <w:pPr>
      <w:spacing w:line="360" w:lineRule="auto"/>
    </w:pPr>
  </w:style>
  <w:style w:type="paragraph" w:styleId="BodyTextFirstIndent">
    <w:name w:val="Body Text First Indent"/>
    <w:basedOn w:val="BodyText"/>
    <w:rsid w:val="00BB17AE"/>
  </w:style>
  <w:style w:type="paragraph" w:styleId="BodyTextIndent">
    <w:name w:val="Body Text Indent"/>
    <w:basedOn w:val="BodyText"/>
    <w:rsid w:val="00BB17AE"/>
    <w:pPr>
      <w:ind w:left="720"/>
    </w:pPr>
  </w:style>
  <w:style w:type="paragraph" w:styleId="BodyTextFirstIndent2">
    <w:name w:val="Body Text First Indent 2"/>
    <w:basedOn w:val="BodyText2"/>
    <w:rsid w:val="00BB17AE"/>
  </w:style>
  <w:style w:type="paragraph" w:styleId="BodyTextIndent2">
    <w:name w:val="Body Text Indent 2"/>
    <w:basedOn w:val="BodyText2"/>
    <w:rsid w:val="00BB17AE"/>
    <w:pPr>
      <w:ind w:left="720"/>
    </w:pPr>
  </w:style>
  <w:style w:type="paragraph" w:styleId="BodyTextIndent3">
    <w:name w:val="Body Text Indent 3"/>
    <w:basedOn w:val="BodyText3"/>
    <w:rsid w:val="00BB17AE"/>
    <w:pPr>
      <w:ind w:left="720"/>
    </w:pPr>
  </w:style>
  <w:style w:type="paragraph" w:styleId="BodyTextLeft" w:customStyle="1">
    <w:name w:val="Body Text Left"/>
    <w:basedOn w:val="BodyText"/>
    <w:rsid w:val="00BB17AE"/>
    <w:pPr>
      <w:ind w:firstLine="0"/>
    </w:pPr>
  </w:style>
  <w:style w:type="paragraph" w:styleId="Caption">
    <w:name w:val="caption"/>
    <w:basedOn w:val="Normal"/>
    <w:next w:val="Normal"/>
    <w:qFormat/>
    <w:rsid w:val="00BB17AE"/>
    <w:pPr>
      <w:spacing w:before="120" w:after="240"/>
    </w:pPr>
    <w:rPr>
      <w:b/>
    </w:rPr>
  </w:style>
  <w:style w:type="paragraph" w:styleId="Closing">
    <w:name w:val="Closing"/>
    <w:basedOn w:val="Normal"/>
    <w:next w:val="Normal"/>
    <w:rsid w:val="00BB17AE"/>
    <w:pPr>
      <w:keepNext/>
      <w:spacing w:after="720"/>
      <w:ind w:left="4320"/>
    </w:pPr>
  </w:style>
  <w:style w:type="paragraph" w:styleId="CommentText">
    <w:name w:val="annotation text"/>
    <w:basedOn w:val="Normal"/>
    <w:semiHidden/>
    <w:rsid w:val="00BB17AE"/>
  </w:style>
  <w:style w:type="paragraph" w:styleId="CompanyName" w:customStyle="1">
    <w:name w:val="Company Name"/>
    <w:basedOn w:val="Normal"/>
    <w:next w:val="Date"/>
    <w:rsid w:val="0063012B"/>
    <w:pPr>
      <w:keepLines/>
      <w:spacing w:after="120"/>
      <w:jc w:val="center"/>
    </w:pPr>
    <w:rPr>
      <w:smallCaps/>
      <w:spacing w:val="75"/>
      <w:sz w:val="28"/>
    </w:rPr>
  </w:style>
  <w:style w:type="paragraph" w:styleId="Date">
    <w:name w:val="Date"/>
    <w:basedOn w:val="Normal"/>
    <w:next w:val="Normal"/>
    <w:rsid w:val="000B0EAF"/>
    <w:pPr>
      <w:spacing w:before="480" w:after="480"/>
      <w:jc w:val="center"/>
    </w:pPr>
  </w:style>
  <w:style w:type="paragraph" w:styleId="CompanySignature" w:customStyle="1">
    <w:name w:val="Company Signature"/>
    <w:basedOn w:val="Normal"/>
    <w:next w:val="Normal"/>
    <w:rsid w:val="00BB17AE"/>
    <w:pPr>
      <w:keepNext/>
      <w:ind w:left="4320"/>
    </w:pPr>
  </w:style>
  <w:style w:type="paragraph" w:styleId="Delivery" w:customStyle="1">
    <w:name w:val="Delivery"/>
    <w:basedOn w:val="Normal"/>
    <w:next w:val="Normal"/>
    <w:rsid w:val="0063012B"/>
    <w:pPr>
      <w:keepNext/>
      <w:spacing w:after="240"/>
    </w:pPr>
    <w:rPr>
      <w:smallCaps/>
      <w:sz w:val="28"/>
    </w:rPr>
  </w:style>
  <w:style w:type="paragraph" w:styleId="Footer">
    <w:name w:val="footer"/>
    <w:basedOn w:val="Normal"/>
    <w:rsid w:val="00BB17AE"/>
    <w:pPr>
      <w:tabs>
        <w:tab w:val="center" w:pos="4320"/>
        <w:tab w:val="right" w:pos="8640"/>
      </w:tabs>
    </w:pPr>
  </w:style>
  <w:style w:type="paragraph" w:styleId="DocID" w:customStyle="1">
    <w:name w:val="Doc ID"/>
    <w:basedOn w:val="Footer"/>
    <w:rsid w:val="00BB17AE"/>
    <w:rPr>
      <w:sz w:val="16"/>
    </w:rPr>
  </w:style>
  <w:style w:type="character" w:styleId="Emphasis">
    <w:name w:val="Emphasis"/>
    <w:qFormat/>
    <w:rsid w:val="00BB17AE"/>
    <w:rPr>
      <w:caps/>
      <w:sz w:val="20"/>
    </w:rPr>
  </w:style>
  <w:style w:type="paragraph" w:styleId="Enclosure" w:customStyle="1">
    <w:name w:val="Enclosure"/>
    <w:basedOn w:val="Normal"/>
    <w:next w:val="CcList"/>
    <w:rsid w:val="00BB17AE"/>
    <w:pPr>
      <w:keepNext/>
      <w:keepLines/>
      <w:spacing w:after="240"/>
    </w:pPr>
  </w:style>
  <w:style w:type="paragraph" w:styleId="EndnoteText">
    <w:name w:val="endnote text"/>
    <w:basedOn w:val="Normal"/>
    <w:semiHidden/>
    <w:rsid w:val="00BB17AE"/>
  </w:style>
  <w:style w:type="paragraph" w:styleId="EnvelopeAddress">
    <w:name w:val="envelope address"/>
    <w:basedOn w:val="Normal"/>
    <w:rsid w:val="00BB17AE"/>
    <w:pPr>
      <w:framePr w:w="7920" w:h="1980" w:hSpace="180" w:wrap="auto" w:hAnchor="page" w:xAlign="center" w:yAlign="bottom" w:hRule="exact"/>
      <w:ind w:left="2880"/>
    </w:pPr>
  </w:style>
  <w:style w:type="paragraph" w:styleId="EnvelopeReturn">
    <w:name w:val="envelope return"/>
    <w:basedOn w:val="Normal"/>
    <w:rsid w:val="00BB17AE"/>
  </w:style>
  <w:style w:type="paragraph" w:styleId="FootnoteText">
    <w:name w:val="footnote text"/>
    <w:basedOn w:val="Normal"/>
    <w:semiHidden/>
    <w:rsid w:val="00BB17AE"/>
  </w:style>
  <w:style w:type="paragraph" w:styleId="From" w:customStyle="1">
    <w:name w:val="From"/>
    <w:basedOn w:val="Normal"/>
    <w:next w:val="Title"/>
    <w:rsid w:val="00552868"/>
    <w:pPr>
      <w:keepNext/>
      <w:ind w:left="4320"/>
      <w:jc w:val="left"/>
    </w:pPr>
  </w:style>
  <w:style w:type="paragraph" w:styleId="Title">
    <w:name w:val="Title"/>
    <w:basedOn w:val="Normal"/>
    <w:qFormat/>
    <w:rsid w:val="00BB17AE"/>
    <w:pPr>
      <w:keepNext/>
      <w:spacing w:after="240"/>
      <w:jc w:val="center"/>
    </w:pPr>
    <w:rPr>
      <w:b/>
      <w:kern w:val="20"/>
      <w:sz w:val="28"/>
    </w:rPr>
  </w:style>
  <w:style w:type="paragraph" w:styleId="Header">
    <w:name w:val="header"/>
    <w:basedOn w:val="Normal"/>
    <w:link w:val="HeaderChar"/>
    <w:rsid w:val="00BB17AE"/>
    <w:pPr>
      <w:tabs>
        <w:tab w:val="center" w:pos="4320"/>
        <w:tab w:val="right" w:pos="8640"/>
      </w:tabs>
    </w:pPr>
  </w:style>
  <w:style w:type="paragraph" w:styleId="HeadingBase" w:customStyle="1">
    <w:name w:val="Heading Base"/>
    <w:basedOn w:val="Normal"/>
    <w:next w:val="BodyText"/>
    <w:rsid w:val="00BB17AE"/>
    <w:pPr>
      <w:keepNext/>
      <w:keepLines/>
    </w:pPr>
    <w:rPr>
      <w:kern w:val="20"/>
    </w:rPr>
  </w:style>
  <w:style w:type="paragraph" w:styleId="Index1">
    <w:name w:val="index 1"/>
    <w:basedOn w:val="Normal"/>
    <w:next w:val="Normal"/>
    <w:autoRedefine/>
    <w:semiHidden/>
    <w:rsid w:val="00BB17AE"/>
    <w:pPr>
      <w:ind w:left="220" w:hanging="220"/>
    </w:pPr>
  </w:style>
  <w:style w:type="paragraph" w:styleId="IndexHeading">
    <w:name w:val="index heading"/>
    <w:basedOn w:val="Normal"/>
    <w:next w:val="Index1"/>
    <w:semiHidden/>
    <w:rsid w:val="00BB17AE"/>
    <w:rPr>
      <w:b/>
    </w:rPr>
  </w:style>
  <w:style w:type="paragraph" w:styleId="Initials" w:customStyle="1">
    <w:name w:val="Initials"/>
    <w:basedOn w:val="Normal"/>
    <w:next w:val="Enclosure"/>
    <w:rsid w:val="00BB17AE"/>
    <w:pPr>
      <w:keepNext/>
      <w:spacing w:before="240" w:after="240"/>
    </w:pPr>
  </w:style>
  <w:style w:type="paragraph" w:styleId="InsideAddressName" w:customStyle="1">
    <w:name w:val="Inside Address Name"/>
    <w:basedOn w:val="Normal"/>
    <w:next w:val="Normal"/>
    <w:rsid w:val="00BB17AE"/>
    <w:pPr>
      <w:spacing w:before="240"/>
    </w:pPr>
  </w:style>
  <w:style w:type="paragraph" w:styleId="JobTitle" w:customStyle="1">
    <w:name w:val="Job Title"/>
    <w:basedOn w:val="Normal"/>
    <w:next w:val="CompanySignature"/>
    <w:rsid w:val="00BB17AE"/>
    <w:pPr>
      <w:keepNext/>
      <w:ind w:left="4320"/>
    </w:pPr>
  </w:style>
  <w:style w:type="paragraph" w:styleId="List">
    <w:name w:val="List"/>
    <w:basedOn w:val="Normal"/>
    <w:rsid w:val="00BB17AE"/>
    <w:pPr>
      <w:spacing w:after="240"/>
      <w:ind w:left="360" w:hanging="360"/>
    </w:pPr>
  </w:style>
  <w:style w:type="paragraph" w:styleId="List2">
    <w:name w:val="List 2"/>
    <w:basedOn w:val="List"/>
    <w:rsid w:val="00BB17AE"/>
    <w:pPr>
      <w:ind w:left="720"/>
    </w:pPr>
  </w:style>
  <w:style w:type="paragraph" w:styleId="List3">
    <w:name w:val="List 3"/>
    <w:basedOn w:val="List"/>
    <w:rsid w:val="00BB17AE"/>
    <w:pPr>
      <w:ind w:left="1080"/>
    </w:pPr>
  </w:style>
  <w:style w:type="paragraph" w:styleId="List4">
    <w:name w:val="List 4"/>
    <w:basedOn w:val="List"/>
    <w:rsid w:val="00BB17AE"/>
    <w:pPr>
      <w:ind w:left="1440"/>
    </w:pPr>
  </w:style>
  <w:style w:type="paragraph" w:styleId="List5">
    <w:name w:val="List 5"/>
    <w:basedOn w:val="List"/>
    <w:rsid w:val="00BB17AE"/>
    <w:pPr>
      <w:ind w:left="1800"/>
    </w:pPr>
  </w:style>
  <w:style w:type="paragraph" w:styleId="ListBullet">
    <w:name w:val="List Bullet"/>
    <w:basedOn w:val="List"/>
    <w:autoRedefine/>
    <w:rsid w:val="00BB17AE"/>
    <w:pPr>
      <w:numPr>
        <w:numId w:val="1"/>
      </w:numPr>
      <w:tabs>
        <w:tab w:val="clear" w:pos="720"/>
        <w:tab w:val="left" w:pos="360"/>
      </w:tabs>
      <w:ind w:left="360"/>
    </w:pPr>
  </w:style>
  <w:style w:type="paragraph" w:styleId="ListBullet2">
    <w:name w:val="List Bullet 2"/>
    <w:basedOn w:val="List"/>
    <w:autoRedefine/>
    <w:rsid w:val="00BB17AE"/>
    <w:pPr>
      <w:numPr>
        <w:numId w:val="2"/>
      </w:numPr>
    </w:pPr>
  </w:style>
  <w:style w:type="paragraph" w:styleId="ListBullet3">
    <w:name w:val="List Bullet 3"/>
    <w:basedOn w:val="List"/>
    <w:autoRedefine/>
    <w:rsid w:val="00BB17AE"/>
    <w:pPr>
      <w:numPr>
        <w:numId w:val="3"/>
      </w:numPr>
    </w:pPr>
  </w:style>
  <w:style w:type="paragraph" w:styleId="ListBullet4">
    <w:name w:val="List Bullet 4"/>
    <w:basedOn w:val="List"/>
    <w:autoRedefine/>
    <w:rsid w:val="00BB17AE"/>
    <w:pPr>
      <w:numPr>
        <w:numId w:val="4"/>
      </w:numPr>
    </w:pPr>
  </w:style>
  <w:style w:type="paragraph" w:styleId="ListBullet5">
    <w:name w:val="List Bullet 5"/>
    <w:basedOn w:val="List"/>
    <w:autoRedefine/>
    <w:rsid w:val="00BB17AE"/>
    <w:pPr>
      <w:numPr>
        <w:numId w:val="5"/>
      </w:numPr>
    </w:pPr>
  </w:style>
  <w:style w:type="paragraph" w:styleId="ListContinue">
    <w:name w:val="List Continue"/>
    <w:basedOn w:val="List"/>
    <w:rsid w:val="00BB17AE"/>
    <w:pPr>
      <w:ind w:firstLine="0"/>
    </w:pPr>
  </w:style>
  <w:style w:type="paragraph" w:styleId="ListContinue2">
    <w:name w:val="List Continue 2"/>
    <w:basedOn w:val="List"/>
    <w:rsid w:val="00BB17AE"/>
    <w:pPr>
      <w:ind w:left="720" w:firstLine="0"/>
    </w:pPr>
  </w:style>
  <w:style w:type="paragraph" w:styleId="ListContinue3">
    <w:name w:val="List Continue 3"/>
    <w:basedOn w:val="List"/>
    <w:rsid w:val="00BB17AE"/>
    <w:pPr>
      <w:ind w:left="1080" w:firstLine="0"/>
    </w:pPr>
  </w:style>
  <w:style w:type="paragraph" w:styleId="ListContinue4">
    <w:name w:val="List Continue 4"/>
    <w:basedOn w:val="List"/>
    <w:rsid w:val="00BB17AE"/>
    <w:pPr>
      <w:ind w:left="1440" w:firstLine="0"/>
    </w:pPr>
  </w:style>
  <w:style w:type="paragraph" w:styleId="ListContinue5">
    <w:name w:val="List Continue 5"/>
    <w:basedOn w:val="List"/>
    <w:rsid w:val="00BB17AE"/>
    <w:pPr>
      <w:ind w:left="1800" w:firstLine="0"/>
    </w:pPr>
  </w:style>
  <w:style w:type="paragraph" w:styleId="ListNumber">
    <w:name w:val="List Number"/>
    <w:basedOn w:val="List"/>
    <w:rsid w:val="00BB17AE"/>
    <w:pPr>
      <w:numPr>
        <w:numId w:val="6"/>
      </w:numPr>
    </w:pPr>
  </w:style>
  <w:style w:type="paragraph" w:styleId="ListNumber2">
    <w:name w:val="List Number 2"/>
    <w:basedOn w:val="List"/>
    <w:rsid w:val="00BB17AE"/>
    <w:pPr>
      <w:numPr>
        <w:numId w:val="7"/>
      </w:numPr>
    </w:pPr>
  </w:style>
  <w:style w:type="paragraph" w:styleId="ListNumber3">
    <w:name w:val="List Number 3"/>
    <w:basedOn w:val="List"/>
    <w:rsid w:val="00BB17AE"/>
    <w:pPr>
      <w:numPr>
        <w:numId w:val="8"/>
      </w:numPr>
    </w:pPr>
  </w:style>
  <w:style w:type="paragraph" w:styleId="ListNumber4">
    <w:name w:val="List Number 4"/>
    <w:basedOn w:val="List"/>
    <w:rsid w:val="00BB17AE"/>
    <w:pPr>
      <w:numPr>
        <w:numId w:val="9"/>
      </w:numPr>
    </w:pPr>
  </w:style>
  <w:style w:type="paragraph" w:styleId="ListNumber5">
    <w:name w:val="List Number 5"/>
    <w:basedOn w:val="List"/>
    <w:rsid w:val="00BB17AE"/>
    <w:pPr>
      <w:numPr>
        <w:numId w:val="10"/>
      </w:numPr>
    </w:pPr>
  </w:style>
  <w:style w:type="paragraph" w:styleId="MessageHeader">
    <w:name w:val="Message Header"/>
    <w:basedOn w:val="Normal"/>
    <w:rsid w:val="00BB17AE"/>
    <w:pPr>
      <w:pBdr>
        <w:top w:val="single" w:color="auto" w:sz="6" w:space="1"/>
        <w:left w:val="single" w:color="auto" w:sz="6" w:space="1"/>
        <w:bottom w:val="single" w:color="auto" w:sz="6" w:space="1"/>
        <w:right w:val="single" w:color="auto" w:sz="6" w:space="1"/>
      </w:pBdr>
      <w:shd w:val="pct20" w:color="auto" w:fill="auto"/>
      <w:ind w:left="1080" w:hanging="1080"/>
    </w:pPr>
  </w:style>
  <w:style w:type="paragraph" w:styleId="Re" w:customStyle="1">
    <w:name w:val="Re"/>
    <w:basedOn w:val="Normal"/>
    <w:next w:val="BodyText"/>
    <w:rsid w:val="0063012B"/>
    <w:pPr>
      <w:spacing w:before="240" w:after="240"/>
      <w:ind w:left="1267" w:hanging="547"/>
      <w:jc w:val="left"/>
    </w:pPr>
    <w:rPr>
      <w:smallCaps/>
      <w:sz w:val="28"/>
    </w:rPr>
  </w:style>
  <w:style w:type="paragraph" w:styleId="ReturnAddress" w:customStyle="1">
    <w:name w:val="Return Address"/>
    <w:rsid w:val="0063012B"/>
    <w:pPr>
      <w:keepLines/>
      <w:spacing w:line="240" w:lineRule="atLeast"/>
      <w:jc w:val="center"/>
    </w:pPr>
    <w:rPr>
      <w:rFonts w:ascii="Garamond" w:hAnsi="Garamond"/>
      <w:smallCaps/>
      <w:spacing w:val="30"/>
      <w:sz w:val="18"/>
    </w:rPr>
  </w:style>
  <w:style w:type="paragraph" w:styleId="Signature">
    <w:name w:val="Signature"/>
    <w:basedOn w:val="Normal"/>
    <w:rsid w:val="00BB17AE"/>
    <w:pPr>
      <w:ind w:left="4320"/>
    </w:pPr>
  </w:style>
  <w:style w:type="paragraph" w:styleId="Slogan" w:customStyle="1">
    <w:name w:val="Slogan"/>
    <w:basedOn w:val="Normal"/>
    <w:next w:val="Date"/>
    <w:rsid w:val="00BB17AE"/>
    <w:pPr>
      <w:spacing w:after="60"/>
      <w:jc w:val="center"/>
    </w:pPr>
    <w:rPr>
      <w:i/>
      <w:spacing w:val="70"/>
    </w:rPr>
  </w:style>
  <w:style w:type="paragraph" w:styleId="Subtitle">
    <w:name w:val="Subtitle"/>
    <w:basedOn w:val="Title"/>
    <w:qFormat/>
    <w:rsid w:val="00BB17AE"/>
    <w:rPr>
      <w:b w:val="0"/>
      <w:sz w:val="24"/>
    </w:rPr>
  </w:style>
  <w:style w:type="paragraph" w:styleId="To" w:customStyle="1">
    <w:name w:val="To"/>
    <w:basedOn w:val="Normal"/>
    <w:rsid w:val="00FC5AD2"/>
    <w:pPr>
      <w:spacing w:after="240"/>
      <w:jc w:val="left"/>
    </w:pPr>
  </w:style>
  <w:style w:type="paragraph" w:styleId="TOAHeading">
    <w:name w:val="toa heading"/>
    <w:basedOn w:val="Normal"/>
    <w:next w:val="Normal"/>
    <w:semiHidden/>
    <w:rsid w:val="00BB17AE"/>
    <w:pPr>
      <w:keepNext/>
      <w:spacing w:after="240"/>
      <w:jc w:val="left"/>
    </w:pPr>
    <w:rPr>
      <w:b/>
    </w:rPr>
  </w:style>
  <w:style w:type="paragraph" w:styleId="TOC9">
    <w:name w:val="toc 9"/>
    <w:basedOn w:val="Normal"/>
    <w:next w:val="Normal"/>
    <w:autoRedefine/>
    <w:semiHidden/>
    <w:rsid w:val="00BB17AE"/>
    <w:pPr>
      <w:ind w:left="1760"/>
    </w:pPr>
  </w:style>
  <w:style w:type="table" w:styleId="TableGrid">
    <w:name w:val="Table Grid"/>
    <w:basedOn w:val="TableNormal"/>
    <w:rsid w:val="00E757B4"/>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rsid w:val="00226086"/>
    <w:rPr>
      <w:rFonts w:ascii="Tahoma" w:hAnsi="Tahoma" w:cs="Tahoma"/>
      <w:sz w:val="16"/>
      <w:szCs w:val="16"/>
    </w:rPr>
  </w:style>
  <w:style w:type="character" w:styleId="BalloonTextChar" w:customStyle="1">
    <w:name w:val="Balloon Text Char"/>
    <w:basedOn w:val="DefaultParagraphFont"/>
    <w:link w:val="BalloonText"/>
    <w:rsid w:val="00226086"/>
    <w:rPr>
      <w:rFonts w:ascii="Tahoma" w:hAnsi="Tahoma" w:cs="Tahoma"/>
      <w:sz w:val="16"/>
      <w:szCs w:val="16"/>
    </w:rPr>
  </w:style>
  <w:style w:type="character" w:styleId="PlaceholderText">
    <w:name w:val="Placeholder Text"/>
    <w:basedOn w:val="DefaultParagraphFont"/>
    <w:uiPriority w:val="99"/>
    <w:semiHidden/>
    <w:rsid w:val="00BA7DF2"/>
    <w:rPr>
      <w:color w:val="808080"/>
    </w:rPr>
  </w:style>
  <w:style w:type="character" w:styleId="Style1" w:customStyle="1">
    <w:name w:val="Style1"/>
    <w:basedOn w:val="DefaultParagraphFont"/>
    <w:uiPriority w:val="1"/>
    <w:rsid w:val="00D83659"/>
    <w:rPr>
      <w:b/>
      <w:caps/>
    </w:rPr>
  </w:style>
  <w:style w:type="character" w:styleId="HeaderChar" w:customStyle="1">
    <w:name w:val="Header Char"/>
    <w:basedOn w:val="DefaultParagraphFont"/>
    <w:link w:val="Header"/>
    <w:rsid w:val="00F61518"/>
    <w:rPr>
      <w:sz w:val="24"/>
    </w:rPr>
  </w:style>
  <w:style w:type="character" w:styleId="Hyperlink">
    <w:name w:val="Hyperlink"/>
    <w:basedOn w:val="DefaultParagraphFont"/>
    <w:unhideWhenUsed/>
    <w:rsid w:val="00CF5711"/>
    <w:rPr>
      <w:color w:val="0000FF" w:themeColor="hyperlink"/>
      <w:u w:val="single"/>
    </w:rPr>
  </w:style>
  <w:style w:type="character" w:styleId="UnresolvedMention">
    <w:name w:val="Unresolved Mention"/>
    <w:basedOn w:val="DefaultParagraphFont"/>
    <w:uiPriority w:val="99"/>
    <w:semiHidden/>
    <w:unhideWhenUsed/>
    <w:rsid w:val="00CF5711"/>
    <w:rPr>
      <w:color w:val="605E5C"/>
      <w:shd w:val="clear" w:color="auto" w:fill="E1DFDD"/>
    </w:rPr>
  </w:style>
  <w:style w:type="paragraph" w:styleId="DocID0" w:customStyle="1">
    <w:name w:val="DocID"/>
    <w:basedOn w:val="Normal"/>
    <w:next w:val="Footer"/>
    <w:rsid w:val="006342B3"/>
    <w:pPr>
      <w:jc w:val="left"/>
    </w:pPr>
    <w:rPr>
      <w:rFonts w:ascii="Aptos" w:hAnsi="Aptos"/>
      <w:sz w:val="18"/>
      <w:szCs w:val="24"/>
    </w:rPr>
  </w:style>
  <w:style w:type="paragraph" w:styleId="ListParagraph">
    <w:name w:val="List Paragraph"/>
    <w:basedOn w:val="Normal"/>
    <w:uiPriority w:val="34"/>
    <w:qFormat/>
    <w:rsid w:val="009821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hughes@ktslaw.com" TargetMode="External"/><Relationship Id="rId13" Type="http://schemas.openxmlformats.org/officeDocument/2006/relationships/fontTable" Target="fontTable.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93F04258C04640A482A0A25F6F632D"/>
        <w:category>
          <w:name w:val="General"/>
          <w:gallery w:val="placeholder"/>
        </w:category>
        <w:types>
          <w:type w:val="bbPlcHdr"/>
        </w:types>
        <w:behaviors>
          <w:behavior w:val="content"/>
        </w:behaviors>
        <w:guid w:val="{A237D36D-10C1-4B49-AE0C-D237AEA97BB2}"/>
      </w:docPartPr>
      <w:docPartBody>
        <w:p w:rsidR="001809A8" w:rsidRDefault="001809A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9A8"/>
    <w:rsid w:val="00143EF0"/>
    <w:rsid w:val="001809A8"/>
    <w:rsid w:val="001A7F00"/>
    <w:rsid w:val="002035C6"/>
    <w:rsid w:val="00262A6C"/>
    <w:rsid w:val="00974A61"/>
    <w:rsid w:val="00D02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9A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6D262E3177FD4EAEA0C864B64CB924" ma:contentTypeVersion="24" ma:contentTypeDescription="Create a new document." ma:contentTypeScope="" ma:versionID="e2a90a92968f6c2d9736a7f6a0e806e1">
  <xsd:schema xmlns:xsd="http://www.w3.org/2001/XMLSchema" xmlns:xs="http://www.w3.org/2001/XMLSchema" xmlns:p="http://schemas.microsoft.com/office/2006/metadata/properties" xmlns:ns1="http://schemas.microsoft.com/sharepoint/v3" xmlns:ns2="abf6f81d-735c-44ac-966d-0eaaf4660b01" xmlns:ns3="a2e05f3b-8227-455b-8a98-43cbdc1ffb31" targetNamespace="http://schemas.microsoft.com/office/2006/metadata/properties" ma:root="true" ma:fieldsID="6a4d63cb5c8315de003bbdd993f52ecc" ns1:_="" ns2:_="" ns3:_="">
    <xsd:import namespace="http://schemas.microsoft.com/sharepoint/v3"/>
    <xsd:import namespace="abf6f81d-735c-44ac-966d-0eaaf4660b01"/>
    <xsd:import namespace="a2e05f3b-8227-455b-8a98-43cbdc1ffb3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Location" minOccurs="0"/>
                <xsd:element ref="ns2:MediaServiceOCR"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f6f81d-735c-44ac-966d-0eaaf4660b0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b3ce229-1acf-4442-aa7f-468f36617968"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e05f3b-8227-455b-8a98-43cbdc1ffb3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cbe2855-8049-4c85-bdab-de419f91210b}" ma:internalName="TaxCatchAll" ma:showField="CatchAllData" ma:web="a2e05f3b-8227-455b-8a98-43cbdc1ffb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2e05f3b-8227-455b-8a98-43cbdc1ffb31" xsi:nil="true"/>
    <lcf76f155ced4ddcb4097134ff3c332f xmlns="abf6f81d-735c-44ac-966d-0eaaf4660b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52AB13-8AEB-45F7-B9BC-8E745AA88732}"/>
</file>

<file path=customXml/itemProps2.xml><?xml version="1.0" encoding="utf-8"?>
<ds:datastoreItem xmlns:ds="http://schemas.openxmlformats.org/officeDocument/2006/customXml" ds:itemID="{0CD8CD18-0FA1-49DA-AE01-D364A2B053C8}"/>
</file>

<file path=customXml/itemProps3.xml><?xml version="1.0" encoding="utf-8"?>
<ds:datastoreItem xmlns:ds="http://schemas.openxmlformats.org/officeDocument/2006/customXml" ds:itemID="{141DE16F-786A-4260-BA26-EB06BA631636}"/>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1900-01-01T00:00:00Z</cp:lastPrinted>
  <dcterms:created xsi:type="dcterms:W3CDTF">1900-01-01T00:00:00Z</dcterms:created>
  <dcterms:modified xsi:type="dcterms:W3CDTF">1900-01-01T00:00:00Z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0x010100D86D262E3177FD4EAEA0C864B64CB924</vt:lpwstr>
  </property>
</Properties>
</file>